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9D51D">
      <w:pPr>
        <w:widowControl/>
        <w:shd w:val="clear" w:color="auto" w:fill="FFFFFF"/>
        <w:spacing w:after="156" w:afterLines="50"/>
        <w:jc w:val="center"/>
        <w:rPr>
          <w:rFonts w:hint="eastAsia" w:ascii="宋体" w:hAnsi="宋体" w:eastAsia="宋体" w:cs="宋体"/>
          <w:color w:val="000000"/>
          <w:kern w:val="0"/>
          <w:sz w:val="36"/>
          <w:szCs w:val="36"/>
        </w:rPr>
      </w:pPr>
      <w:r>
        <w:rPr>
          <w:rFonts w:hint="eastAsia" w:ascii="宋体" w:hAnsi="宋体" w:eastAsia="宋体" w:cs="宋体"/>
          <w:b/>
          <w:bCs/>
          <w:color w:val="000000"/>
          <w:kern w:val="0"/>
          <w:sz w:val="36"/>
          <w:szCs w:val="36"/>
        </w:rPr>
        <w:t>安徽省宿城第一中学</w:t>
      </w:r>
      <w:r>
        <w:rPr>
          <w:rFonts w:hint="eastAsia" w:ascii="宋体" w:hAnsi="宋体" w:eastAsia="宋体" w:cs="宋体"/>
          <w:b/>
          <w:bCs/>
          <w:color w:val="000000"/>
          <w:kern w:val="0"/>
          <w:sz w:val="36"/>
          <w:szCs w:val="36"/>
          <w:lang w:val="en-US" w:eastAsia="zh-CN"/>
        </w:rPr>
        <w:t>面向6所部属师范院校和南京师范大学</w:t>
      </w:r>
      <w:r>
        <w:rPr>
          <w:rFonts w:hint="eastAsia" w:ascii="宋体" w:hAnsi="宋体" w:eastAsia="宋体" w:cs="宋体"/>
          <w:b/>
          <w:bCs/>
          <w:color w:val="000000"/>
          <w:kern w:val="0"/>
          <w:sz w:val="36"/>
          <w:szCs w:val="36"/>
        </w:rPr>
        <w:t>202</w:t>
      </w:r>
      <w:r>
        <w:rPr>
          <w:rFonts w:hint="eastAsia" w:ascii="宋体" w:hAnsi="宋体" w:cs="宋体"/>
          <w:b/>
          <w:bCs/>
          <w:color w:val="000000"/>
          <w:kern w:val="0"/>
          <w:sz w:val="36"/>
          <w:szCs w:val="36"/>
          <w:lang w:val="en-US" w:eastAsia="zh-CN"/>
        </w:rPr>
        <w:t>6</w:t>
      </w:r>
      <w:r>
        <w:rPr>
          <w:rFonts w:hint="eastAsia" w:ascii="宋体" w:hAnsi="宋体" w:eastAsia="宋体" w:cs="宋体"/>
          <w:b/>
          <w:bCs/>
          <w:color w:val="000000"/>
          <w:kern w:val="0"/>
          <w:sz w:val="36"/>
          <w:szCs w:val="36"/>
        </w:rPr>
        <w:t>届</w:t>
      </w:r>
      <w:r>
        <w:rPr>
          <w:rFonts w:hint="eastAsia" w:ascii="宋体" w:hAnsi="宋体" w:cs="宋体"/>
          <w:b/>
          <w:bCs/>
          <w:color w:val="000000"/>
          <w:kern w:val="0"/>
          <w:sz w:val="36"/>
          <w:szCs w:val="36"/>
          <w:lang w:val="en-US" w:eastAsia="zh-CN"/>
        </w:rPr>
        <w:t>毕业生</w:t>
      </w:r>
      <w:r>
        <w:rPr>
          <w:rFonts w:hint="eastAsia" w:ascii="宋体" w:hAnsi="宋体" w:eastAsia="宋体" w:cs="宋体"/>
          <w:b/>
          <w:bCs/>
          <w:color w:val="000000"/>
          <w:kern w:val="0"/>
          <w:sz w:val="36"/>
          <w:szCs w:val="36"/>
        </w:rPr>
        <w:t>招聘</w:t>
      </w:r>
      <w:r>
        <w:rPr>
          <w:rFonts w:hint="eastAsia" w:ascii="宋体" w:hAnsi="宋体" w:eastAsia="宋体" w:cs="宋体"/>
          <w:b/>
          <w:bCs/>
          <w:color w:val="000000"/>
          <w:kern w:val="0"/>
          <w:sz w:val="36"/>
          <w:szCs w:val="36"/>
          <w:lang w:val="en-US" w:eastAsia="zh-CN"/>
        </w:rPr>
        <w:t>教师</w:t>
      </w:r>
      <w:r>
        <w:rPr>
          <w:rFonts w:hint="eastAsia" w:ascii="宋体" w:hAnsi="宋体" w:eastAsia="宋体" w:cs="宋体"/>
          <w:b/>
          <w:bCs/>
          <w:color w:val="000000"/>
          <w:kern w:val="0"/>
          <w:sz w:val="36"/>
          <w:szCs w:val="36"/>
        </w:rPr>
        <w:t>公告</w:t>
      </w:r>
    </w:p>
    <w:p w14:paraId="7FFFD60E">
      <w:pPr>
        <w:pStyle w:val="2"/>
        <w:rPr>
          <w:rFonts w:hint="eastAsia" w:ascii="宋体" w:hAnsi="宋体" w:eastAsia="宋体" w:cs="宋体"/>
          <w:sz w:val="44"/>
          <w:szCs w:val="44"/>
        </w:rPr>
      </w:pPr>
    </w:p>
    <w:p w14:paraId="68152048">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为做好</w:t>
      </w:r>
      <w:r>
        <w:rPr>
          <w:rFonts w:hint="eastAsia" w:ascii="仿宋_GB2312" w:hAnsi="仿宋_GB2312" w:eastAsia="仿宋_GB2312" w:cs="仿宋_GB2312"/>
          <w:sz w:val="32"/>
          <w:szCs w:val="32"/>
          <w:lang w:val="en-US" w:eastAsia="zh-CN"/>
        </w:rPr>
        <w:t>安徽省宿城第一中学</w:t>
      </w:r>
      <w:r>
        <w:rPr>
          <w:rFonts w:hint="eastAsia" w:ascii="仿宋_GB2312" w:hAnsi="仿宋_GB2312" w:eastAsia="仿宋_GB2312" w:cs="仿宋_GB2312"/>
          <w:sz w:val="32"/>
          <w:szCs w:val="32"/>
          <w:lang w:eastAsia="zh-CN"/>
        </w:rPr>
        <w:t>招聘</w:t>
      </w:r>
      <w:r>
        <w:rPr>
          <w:rFonts w:hint="eastAsia" w:ascii="仿宋_GB2312" w:hAnsi="仿宋_GB2312" w:eastAsia="仿宋_GB2312" w:cs="仿宋_GB2312"/>
          <w:sz w:val="32"/>
          <w:szCs w:val="32"/>
        </w:rPr>
        <w:t>教师工作，根据《安徽省教育厅 安徽省人力资源和社会保障厅 安徽省机构编制委员会办公室 安徽省财政厅关于进一步改进和完善中小学新任教师公开招聘工作通知》（皖教〔2019〕29号）、《安徽省教育厅 中共安徽省委机构编制委员会办公室 安徽省财政厅 安徽省人力资源和社会保障厅关于进一步完善中小学教师招聘制度落实市县中小学教师招聘主体责任的通知》（皖教秘师〔2020〕90号）文件精神，现将有关事项公告如下：</w:t>
      </w:r>
    </w:p>
    <w:p w14:paraId="6E338016">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eastAsia="zh-CN"/>
        </w:rPr>
        <w:t>一、招聘学校简介</w:t>
      </w:r>
    </w:p>
    <w:p w14:paraId="2B30E62B">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宿州市位于安徽省东北部，地处苏鲁豫皖四省交汇地带，是安徽省的北大门，临江近海。境内铁路、公路交织，交通便捷，乘坐高铁1小时可到达南京</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合肥</w:t>
      </w:r>
      <w:r>
        <w:rPr>
          <w:rFonts w:hint="eastAsia" w:ascii="仿宋_GB2312" w:hAnsi="仿宋_GB2312" w:eastAsia="仿宋_GB2312" w:cs="仿宋_GB2312"/>
          <w:sz w:val="32"/>
          <w:szCs w:val="32"/>
        </w:rPr>
        <w:t>，2小时可到达上海，3小时可到达北京。</w:t>
      </w:r>
    </w:p>
    <w:p w14:paraId="6F762138">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宿城一中</w:t>
      </w:r>
      <w:r>
        <w:rPr>
          <w:rFonts w:hint="eastAsia" w:ascii="仿宋_GB2312" w:hAnsi="仿宋_GB2312" w:eastAsia="仿宋_GB2312" w:cs="仿宋_GB2312"/>
          <w:color w:val="auto"/>
          <w:sz w:val="32"/>
          <w:szCs w:val="32"/>
        </w:rPr>
        <w:t>创建于1906年，安徽省首批示范高中。有2个校区。校本部位于宿州市政务新区，占地300余亩；宿马校区位于宿马产业园，占地200亩。现有147个教学班（其中宿马校区30个班），现有在职教师</w:t>
      </w:r>
      <w:r>
        <w:rPr>
          <w:rFonts w:hint="eastAsia" w:ascii="仿宋_GB2312" w:hAnsi="仿宋_GB2312" w:eastAsia="仿宋_GB2312" w:cs="仿宋_GB2312"/>
          <w:color w:val="auto"/>
          <w:sz w:val="32"/>
          <w:szCs w:val="32"/>
          <w:lang w:val="en-US" w:eastAsia="zh-CN"/>
        </w:rPr>
        <w:t>547</w:t>
      </w:r>
      <w:r>
        <w:rPr>
          <w:rFonts w:hint="eastAsia" w:ascii="仿宋_GB2312" w:hAnsi="仿宋_GB2312" w:eastAsia="仿宋_GB2312" w:cs="仿宋_GB2312"/>
          <w:color w:val="auto"/>
          <w:sz w:val="32"/>
          <w:szCs w:val="32"/>
        </w:rPr>
        <w:t>人</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45岁以下教师占比65.8%，高级教师</w:t>
      </w:r>
      <w:r>
        <w:rPr>
          <w:rFonts w:hint="eastAsia" w:ascii="仿宋_GB2312" w:hAnsi="仿宋_GB2312" w:eastAsia="仿宋_GB2312" w:cs="仿宋_GB2312"/>
          <w:color w:val="auto"/>
          <w:sz w:val="32"/>
          <w:szCs w:val="32"/>
          <w:lang w:val="en-US" w:eastAsia="zh-CN"/>
        </w:rPr>
        <w:t>205</w:t>
      </w:r>
      <w:r>
        <w:rPr>
          <w:rFonts w:hint="eastAsia" w:ascii="仿宋_GB2312" w:hAnsi="仿宋_GB2312" w:eastAsia="仿宋_GB2312" w:cs="仿宋_GB2312"/>
          <w:color w:val="auto"/>
          <w:sz w:val="32"/>
          <w:szCs w:val="32"/>
        </w:rPr>
        <w:t>人，特级教师</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人，正高级教师</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人；中高级以上教师占比85%。</w:t>
      </w:r>
    </w:p>
    <w:p w14:paraId="07D1E6FB">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二、招聘对象</w:t>
      </w:r>
    </w:p>
    <w:p w14:paraId="4FF33BA9">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北京师范大学、华东师范大学、华中师范大学、西南大学、东北师范大学、陕西师范大学、南京师范大学2026届本科及以上学历且取得相应学位的毕业生。</w:t>
      </w:r>
    </w:p>
    <w:p w14:paraId="44FD429E">
      <w:pPr>
        <w:pStyle w:val="5"/>
        <w:keepNext w:val="0"/>
        <w:keepLines w:val="0"/>
        <w:pageBreakBefore w:val="0"/>
        <w:kinsoku/>
        <w:wordWrap/>
        <w:overflowPunct/>
        <w:topLinePunct w:val="0"/>
        <w:autoSpaceDE/>
        <w:autoSpaceDN/>
        <w:bidi w:val="0"/>
        <w:adjustRightInd w:val="0"/>
        <w:snapToGrid/>
        <w:spacing w:before="0" w:beforeAutospacing="0" w:after="0" w:afterAutospacing="0" w:line="600" w:lineRule="exact"/>
        <w:ind w:firstLine="640" w:firstLineChars="200"/>
        <w:textAlignment w:val="auto"/>
        <w:rPr>
          <w:rFonts w:hint="eastAsia" w:ascii="黑体" w:hAnsi="黑体" w:eastAsia="黑体" w:cs="黑体"/>
          <w:b w:val="0"/>
          <w:bCs w:val="0"/>
          <w:color w:val="000000"/>
          <w:sz w:val="32"/>
          <w:szCs w:val="32"/>
        </w:rPr>
      </w:pPr>
      <w:r>
        <w:rPr>
          <w:rFonts w:hint="eastAsia" w:ascii="黑体" w:hAnsi="黑体" w:eastAsia="黑体" w:cs="黑体"/>
          <w:b w:val="0"/>
          <w:bCs w:val="0"/>
          <w:sz w:val="32"/>
          <w:szCs w:val="32"/>
          <w:lang w:eastAsia="zh-CN"/>
        </w:rPr>
        <w:t>三、</w:t>
      </w:r>
      <w:r>
        <w:rPr>
          <w:rFonts w:hint="eastAsia" w:ascii="黑体" w:hAnsi="黑体" w:eastAsia="黑体" w:cs="黑体"/>
          <w:b w:val="0"/>
          <w:bCs w:val="0"/>
          <w:sz w:val="32"/>
          <w:szCs w:val="32"/>
        </w:rPr>
        <w:t>招聘计划</w:t>
      </w:r>
    </w:p>
    <w:p w14:paraId="0D59CE52">
      <w:pPr>
        <w:keepNext w:val="0"/>
        <w:keepLines w:val="0"/>
        <w:pageBreakBefore w:val="0"/>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宿城一中计划招聘教师24名，其中：</w:t>
      </w:r>
      <w:r>
        <w:rPr>
          <w:rFonts w:hint="eastAsia" w:ascii="仿宋" w:hAnsi="仿宋" w:eastAsia="仿宋" w:cs="仿宋"/>
          <w:color w:val="000000"/>
          <w:kern w:val="0"/>
          <w:sz w:val="32"/>
          <w:szCs w:val="32"/>
          <w:lang w:val="en-US" w:eastAsia="zh-CN"/>
        </w:rPr>
        <w:t>语文3人、</w:t>
      </w:r>
      <w:r>
        <w:rPr>
          <w:rFonts w:hint="eastAsia" w:ascii="仿宋" w:hAnsi="仿宋" w:eastAsia="仿宋" w:cs="仿宋"/>
          <w:color w:val="000000"/>
          <w:kern w:val="0"/>
          <w:sz w:val="32"/>
          <w:szCs w:val="32"/>
        </w:rPr>
        <w:t>数学</w:t>
      </w:r>
      <w:r>
        <w:rPr>
          <w:rFonts w:hint="eastAsia" w:ascii="仿宋" w:hAnsi="仿宋" w:eastAsia="仿宋" w:cs="仿宋"/>
          <w:color w:val="000000"/>
          <w:kern w:val="0"/>
          <w:sz w:val="32"/>
          <w:szCs w:val="32"/>
          <w:lang w:val="en-US" w:eastAsia="zh-CN"/>
        </w:rPr>
        <w:t>3</w:t>
      </w:r>
      <w:r>
        <w:rPr>
          <w:rFonts w:hint="eastAsia" w:ascii="仿宋" w:hAnsi="仿宋" w:eastAsia="仿宋" w:cs="仿宋"/>
          <w:color w:val="000000"/>
          <w:kern w:val="0"/>
          <w:sz w:val="32"/>
          <w:szCs w:val="32"/>
        </w:rPr>
        <w:t>人</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英语3人、</w:t>
      </w:r>
      <w:r>
        <w:rPr>
          <w:rFonts w:hint="eastAsia" w:ascii="仿宋" w:hAnsi="仿宋" w:eastAsia="仿宋" w:cs="仿宋"/>
          <w:color w:val="000000"/>
          <w:kern w:val="0"/>
          <w:sz w:val="32"/>
          <w:szCs w:val="32"/>
        </w:rPr>
        <w:t>物理</w:t>
      </w:r>
      <w:r>
        <w:rPr>
          <w:rFonts w:hint="eastAsia" w:ascii="仿宋" w:hAnsi="仿宋" w:eastAsia="仿宋" w:cs="仿宋"/>
          <w:color w:val="000000"/>
          <w:kern w:val="0"/>
          <w:sz w:val="32"/>
          <w:szCs w:val="32"/>
          <w:lang w:val="en-US" w:eastAsia="zh-CN"/>
        </w:rPr>
        <w:t>4</w:t>
      </w:r>
      <w:r>
        <w:rPr>
          <w:rFonts w:hint="eastAsia" w:ascii="仿宋" w:hAnsi="仿宋" w:eastAsia="仿宋" w:cs="仿宋"/>
          <w:color w:val="000000"/>
          <w:kern w:val="0"/>
          <w:sz w:val="32"/>
          <w:szCs w:val="32"/>
        </w:rPr>
        <w:t>人</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化学3人、</w:t>
      </w:r>
      <w:r>
        <w:rPr>
          <w:rFonts w:hint="eastAsia" w:ascii="仿宋" w:hAnsi="仿宋" w:eastAsia="仿宋" w:cs="仿宋"/>
          <w:color w:val="000000"/>
          <w:kern w:val="0"/>
          <w:sz w:val="32"/>
          <w:szCs w:val="32"/>
        </w:rPr>
        <w:t>生物</w:t>
      </w:r>
      <w:r>
        <w:rPr>
          <w:rFonts w:hint="eastAsia" w:ascii="仿宋" w:hAnsi="仿宋" w:eastAsia="仿宋" w:cs="仿宋"/>
          <w:color w:val="000000"/>
          <w:kern w:val="0"/>
          <w:sz w:val="32"/>
          <w:szCs w:val="32"/>
          <w:lang w:val="en-US" w:eastAsia="zh-CN"/>
        </w:rPr>
        <w:t>2</w:t>
      </w:r>
      <w:r>
        <w:rPr>
          <w:rFonts w:hint="eastAsia" w:ascii="仿宋" w:hAnsi="仿宋" w:eastAsia="仿宋" w:cs="仿宋"/>
          <w:color w:val="000000"/>
          <w:kern w:val="0"/>
          <w:sz w:val="32"/>
          <w:szCs w:val="32"/>
        </w:rPr>
        <w:t>人、</w:t>
      </w:r>
      <w:r>
        <w:rPr>
          <w:rFonts w:hint="eastAsia" w:ascii="仿宋" w:hAnsi="仿宋" w:eastAsia="仿宋" w:cs="仿宋"/>
          <w:color w:val="000000"/>
          <w:kern w:val="0"/>
          <w:sz w:val="32"/>
          <w:szCs w:val="32"/>
          <w:lang w:val="en-US" w:eastAsia="zh-CN"/>
        </w:rPr>
        <w:t>政治1人、历史1人、地理2人、体育1人，音乐1人；</w:t>
      </w:r>
      <w:r>
        <w:rPr>
          <w:rFonts w:hint="eastAsia" w:ascii="仿宋_GB2312" w:hAnsi="仿宋_GB2312" w:eastAsia="仿宋_GB2312" w:cs="仿宋_GB2312"/>
          <w:sz w:val="32"/>
          <w:szCs w:val="32"/>
        </w:rPr>
        <w:t>具体岗位及专业要求见附件</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w:t>
      </w:r>
    </w:p>
    <w:p w14:paraId="0DE5EE83">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岗位条件和要求中“专业”依据教育部公布的《普通高等学校本科专业目录》、《研究生学科、专业参考目录》等专业（学科）指导目录设置。考生所学专业以毕业证书专业为准，不可以凭专业（学业）证书、结业证书、辅修证书、毕业证书上的辅修专业报考。毕业证书上专业后面带括号，考生只能以括号以外的专业名称报考相符合的岗位。</w:t>
      </w:r>
    </w:p>
    <w:p w14:paraId="17F08502">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rPr>
      </w:pPr>
      <w:r>
        <w:rPr>
          <w:rFonts w:hint="eastAsia" w:ascii="仿宋_GB2312" w:hAnsi="仿宋_GB2312" w:eastAsia="仿宋_GB2312" w:cs="仿宋_GB2312"/>
          <w:kern w:val="0"/>
          <w:sz w:val="32"/>
          <w:szCs w:val="32"/>
        </w:rPr>
        <w:t>招聘岗位</w:t>
      </w:r>
      <w:r>
        <w:rPr>
          <w:rFonts w:hint="eastAsia" w:ascii="仿宋_GB2312" w:hAnsi="仿宋_GB2312" w:eastAsia="仿宋_GB2312" w:cs="仿宋_GB2312"/>
          <w:kern w:val="0"/>
          <w:sz w:val="32"/>
          <w:szCs w:val="32"/>
          <w:lang w:eastAsia="zh-CN"/>
        </w:rPr>
        <w:t>所要求具备的</w:t>
      </w:r>
      <w:r>
        <w:rPr>
          <w:rFonts w:hint="eastAsia" w:ascii="仿宋_GB2312" w:hAnsi="仿宋_GB2312" w:eastAsia="仿宋_GB2312" w:cs="仿宋_GB2312"/>
          <w:kern w:val="0"/>
          <w:sz w:val="32"/>
          <w:szCs w:val="32"/>
        </w:rPr>
        <w:t>学位</w:t>
      </w:r>
      <w:r>
        <w:rPr>
          <w:rFonts w:hint="eastAsia" w:ascii="仿宋_GB2312" w:hAnsi="仿宋_GB2312" w:eastAsia="仿宋_GB2312" w:cs="仿宋_GB2312"/>
          <w:kern w:val="0"/>
          <w:sz w:val="32"/>
          <w:szCs w:val="32"/>
          <w:lang w:eastAsia="zh-CN"/>
        </w:rPr>
        <w:t>专业</w:t>
      </w:r>
      <w:r>
        <w:rPr>
          <w:rFonts w:hint="eastAsia" w:ascii="仿宋_GB2312" w:hAnsi="仿宋_GB2312" w:eastAsia="仿宋_GB2312" w:cs="仿宋_GB2312"/>
          <w:kern w:val="0"/>
          <w:sz w:val="32"/>
          <w:szCs w:val="32"/>
        </w:rPr>
        <w:t>与学历专业须一致。</w:t>
      </w:r>
    </w:p>
    <w:p w14:paraId="73FAD968">
      <w:pPr>
        <w:pStyle w:val="5"/>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600" w:lineRule="exact"/>
        <w:ind w:firstLine="640" w:firstLineChars="200"/>
        <w:jc w:val="both"/>
        <w:textAlignment w:val="auto"/>
        <w:rPr>
          <w:rFonts w:hint="eastAsia" w:ascii="黑体" w:hAnsi="黑体" w:eastAsia="黑体" w:cs="黑体"/>
          <w:b w:val="0"/>
          <w:bCs w:val="0"/>
          <w:color w:val="404040"/>
          <w:sz w:val="32"/>
          <w:szCs w:val="32"/>
        </w:rPr>
      </w:pPr>
      <w:r>
        <w:rPr>
          <w:rFonts w:hint="eastAsia" w:ascii="黑体" w:hAnsi="黑体" w:eastAsia="黑体" w:cs="黑体"/>
          <w:b w:val="0"/>
          <w:bCs w:val="0"/>
          <w:kern w:val="0"/>
          <w:sz w:val="32"/>
          <w:szCs w:val="32"/>
          <w:lang w:eastAsia="zh-CN"/>
        </w:rPr>
        <w:t>四</w:t>
      </w:r>
      <w:r>
        <w:rPr>
          <w:rFonts w:hint="eastAsia" w:ascii="黑体" w:hAnsi="黑体" w:eastAsia="黑体" w:cs="黑体"/>
          <w:b w:val="0"/>
          <w:bCs w:val="0"/>
          <w:kern w:val="0"/>
          <w:sz w:val="32"/>
          <w:szCs w:val="32"/>
        </w:rPr>
        <w:t>、</w:t>
      </w:r>
      <w:r>
        <w:rPr>
          <w:rFonts w:hint="eastAsia" w:ascii="黑体" w:hAnsi="黑体" w:eastAsia="黑体" w:cs="黑体"/>
          <w:b w:val="0"/>
          <w:bCs w:val="0"/>
          <w:sz w:val="32"/>
          <w:szCs w:val="32"/>
        </w:rPr>
        <w:t>招聘条件</w:t>
      </w:r>
    </w:p>
    <w:p w14:paraId="369F8C6B">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1.遵纪守法，热爱教育事业，具有良好的职业道德和团队协作精神，能安心教学工作，服从学校工作安排，身心健康，仪表端庄；</w:t>
      </w:r>
    </w:p>
    <w:p w14:paraId="0B694EF8">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.专业素质良好，语言表达能力强，能熟练运用现代教育技术进行教学；</w:t>
      </w:r>
    </w:p>
    <w:p w14:paraId="1CE0E859">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.具有报考岗位表中明确的教师资格证书（暂未取得教师资格证书的</w:t>
      </w:r>
      <w:r>
        <w:rPr>
          <w:rFonts w:hint="eastAsia" w:ascii="仿宋_GB2312" w:hAnsi="仿宋_GB2312" w:eastAsia="仿宋_GB2312" w:cs="仿宋_GB2312"/>
          <w:kern w:val="0"/>
          <w:sz w:val="32"/>
          <w:szCs w:val="32"/>
          <w:lang w:eastAsia="zh-CN"/>
        </w:rPr>
        <w:t>考生</w:t>
      </w:r>
      <w:r>
        <w:rPr>
          <w:rFonts w:hint="eastAsia" w:ascii="仿宋_GB2312" w:hAnsi="仿宋_GB2312" w:eastAsia="仿宋_GB2312" w:cs="仿宋_GB2312"/>
          <w:kern w:val="0"/>
          <w:sz w:val="32"/>
          <w:szCs w:val="32"/>
        </w:rPr>
        <w:t>须承诺</w:t>
      </w:r>
      <w:r>
        <w:rPr>
          <w:rFonts w:hint="eastAsia" w:ascii="仿宋_GB2312" w:hAnsi="仿宋_GB2312" w:eastAsia="仿宋_GB2312" w:cs="仿宋_GB2312"/>
          <w:kern w:val="0"/>
          <w:sz w:val="32"/>
          <w:szCs w:val="32"/>
          <w:lang w:val="en-US" w:eastAsia="zh-CN"/>
        </w:rPr>
        <w:t>2026年7月31日前取得</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不承诺或</w:t>
      </w:r>
      <w:r>
        <w:rPr>
          <w:rFonts w:hint="eastAsia" w:ascii="仿宋_GB2312" w:hAnsi="仿宋_GB2312" w:eastAsia="仿宋_GB2312" w:cs="仿宋_GB2312"/>
          <w:kern w:val="0"/>
          <w:sz w:val="32"/>
          <w:szCs w:val="32"/>
          <w:lang w:val="en-US" w:eastAsia="zh-CN"/>
        </w:rPr>
        <w:t>7月31日前未能取得所需具备的教师资格证的，</w:t>
      </w:r>
      <w:r>
        <w:rPr>
          <w:rFonts w:hint="eastAsia" w:ascii="仿宋_GB2312" w:hAnsi="仿宋_GB2312" w:eastAsia="仿宋_GB2312" w:cs="仿宋_GB2312"/>
          <w:kern w:val="0"/>
          <w:sz w:val="32"/>
          <w:szCs w:val="32"/>
        </w:rPr>
        <w:t>不予录用）；</w:t>
      </w:r>
    </w:p>
    <w:p w14:paraId="7466EF5C">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rPr>
        <w:t>身心健康，无不良行为记录，以及</w:t>
      </w:r>
      <w:r>
        <w:rPr>
          <w:rFonts w:hint="eastAsia" w:ascii="仿宋_GB2312" w:hAnsi="仿宋_GB2312" w:eastAsia="仿宋_GB2312" w:cs="仿宋_GB2312"/>
          <w:sz w:val="32"/>
          <w:szCs w:val="32"/>
        </w:rPr>
        <w:t>教师应具备的其他法定条件。</w:t>
      </w:r>
    </w:p>
    <w:p w14:paraId="53E62363">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符合岗位要求的年龄条件，其中本科学历</w:t>
      </w:r>
      <w:r>
        <w:rPr>
          <w:rFonts w:hint="eastAsia" w:ascii="仿宋_GB2312" w:hAnsi="仿宋_GB2312" w:eastAsia="仿宋_GB2312" w:cs="仿宋_GB2312"/>
          <w:kern w:val="0"/>
          <w:sz w:val="32"/>
          <w:szCs w:val="32"/>
          <w:lang w:val="en-US" w:eastAsia="zh-CN"/>
        </w:rPr>
        <w:t>25</w:t>
      </w:r>
      <w:r>
        <w:rPr>
          <w:rFonts w:hint="eastAsia" w:ascii="仿宋_GB2312" w:hAnsi="仿宋_GB2312" w:eastAsia="仿宋_GB2312" w:cs="仿宋_GB2312"/>
          <w:kern w:val="0"/>
          <w:sz w:val="32"/>
          <w:szCs w:val="32"/>
        </w:rPr>
        <w:t>周岁以下，硕士研究生及以上学历</w:t>
      </w:r>
      <w:r>
        <w:rPr>
          <w:rFonts w:hint="eastAsia" w:ascii="仿宋_GB2312" w:hAnsi="仿宋_GB2312" w:eastAsia="仿宋_GB2312" w:cs="仿宋_GB2312"/>
          <w:kern w:val="0"/>
          <w:sz w:val="32"/>
          <w:szCs w:val="32"/>
          <w:lang w:val="en-US" w:eastAsia="zh-CN"/>
        </w:rPr>
        <w:t>30</w:t>
      </w:r>
      <w:r>
        <w:rPr>
          <w:rFonts w:hint="eastAsia" w:ascii="仿宋_GB2312" w:hAnsi="仿宋_GB2312" w:eastAsia="仿宋_GB2312" w:cs="仿宋_GB2312"/>
          <w:kern w:val="0"/>
          <w:sz w:val="32"/>
          <w:szCs w:val="32"/>
        </w:rPr>
        <w:t>周岁以下</w:t>
      </w:r>
      <w:r>
        <w:rPr>
          <w:rFonts w:hint="eastAsia" w:ascii="仿宋_GB2312" w:hAnsi="仿宋_GB2312" w:eastAsia="仿宋_GB2312" w:cs="仿宋_GB2312"/>
          <w:kern w:val="0"/>
          <w:sz w:val="32"/>
          <w:szCs w:val="32"/>
          <w:lang w:val="en-US" w:eastAsia="zh-CN"/>
        </w:rPr>
        <w:t xml:space="preserve"> </w:t>
      </w:r>
      <w:r>
        <w:rPr>
          <w:rFonts w:hint="eastAsia" w:ascii="仿宋_GB2312" w:hAnsi="仿宋_GB2312" w:eastAsia="仿宋_GB2312" w:cs="仿宋_GB2312"/>
          <w:kern w:val="0"/>
          <w:sz w:val="32"/>
          <w:szCs w:val="32"/>
        </w:rPr>
        <w:t>；有下列情形之一的人员，不得报名：</w:t>
      </w:r>
    </w:p>
    <w:p w14:paraId="675BAF90">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1.不符合招聘岗位条件要求的人员；</w:t>
      </w:r>
    </w:p>
    <w:p w14:paraId="59B13E2C">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2.在读的普通高校非应届毕业生；</w:t>
      </w:r>
    </w:p>
    <w:p w14:paraId="549F9F87">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3.在各级公开招聘招考中，被认定有舞弊等违纪行为的人员；</w:t>
      </w:r>
    </w:p>
    <w:p w14:paraId="72676B2B">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4.在校受到处分期限未满或者正在接受调查尚未做出结论的人员；</w:t>
      </w:r>
    </w:p>
    <w:p w14:paraId="0E23F641">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5.法律规定不得参加报考或聘用为事业单位工作人员的其他情形人员。</w:t>
      </w:r>
    </w:p>
    <w:p w14:paraId="373EC1AA">
      <w:pPr>
        <w:pStyle w:val="5"/>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60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b w:val="0"/>
          <w:bCs w:val="0"/>
          <w:sz w:val="32"/>
          <w:szCs w:val="32"/>
          <w:lang w:eastAsia="zh-CN"/>
        </w:rPr>
        <w:t>五</w:t>
      </w:r>
      <w:r>
        <w:rPr>
          <w:rFonts w:hint="eastAsia" w:ascii="黑体" w:hAnsi="黑体" w:eastAsia="黑体" w:cs="黑体"/>
          <w:b w:val="0"/>
          <w:bCs w:val="0"/>
          <w:sz w:val="32"/>
          <w:szCs w:val="32"/>
        </w:rPr>
        <w:t>、招聘程序</w:t>
      </w:r>
      <w:r>
        <w:rPr>
          <w:rFonts w:hint="eastAsia" w:ascii="仿宋_GB2312" w:hAnsi="仿宋_GB2312" w:eastAsia="仿宋_GB2312" w:cs="仿宋_GB2312"/>
          <w:sz w:val="32"/>
          <w:szCs w:val="32"/>
        </w:rPr>
        <w:t xml:space="preserve"> </w:t>
      </w:r>
    </w:p>
    <w:p w14:paraId="2567A3A5">
      <w:pPr>
        <w:pStyle w:val="5"/>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（一）报名</w:t>
      </w:r>
    </w:p>
    <w:p w14:paraId="5E5BDC0A">
      <w:pPr>
        <w:pStyle w:val="5"/>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sz w:val="32"/>
          <w:szCs w:val="32"/>
          <w:lang w:eastAsia="zh-CN"/>
        </w:rPr>
        <w:t>实施线上报名。</w:t>
      </w:r>
      <w:r>
        <w:rPr>
          <w:rFonts w:hint="eastAsia" w:ascii="仿宋_GB2312" w:hAnsi="仿宋_GB2312" w:eastAsia="仿宋_GB2312" w:cs="仿宋_GB2312"/>
          <w:sz w:val="32"/>
          <w:szCs w:val="32"/>
        </w:rPr>
        <w:t>有</w:t>
      </w:r>
      <w:r>
        <w:rPr>
          <w:rFonts w:hint="eastAsia" w:ascii="仿宋_GB2312" w:hAnsi="仿宋_GB2312" w:eastAsia="仿宋_GB2312" w:cs="仿宋_GB2312"/>
          <w:sz w:val="32"/>
          <w:szCs w:val="32"/>
          <w:lang w:eastAsia="zh-CN"/>
        </w:rPr>
        <w:t>报考</w:t>
      </w:r>
      <w:r>
        <w:rPr>
          <w:rFonts w:hint="eastAsia" w:ascii="仿宋_GB2312" w:hAnsi="仿宋_GB2312" w:eastAsia="仿宋_GB2312" w:cs="仿宋_GB2312"/>
          <w:sz w:val="32"/>
          <w:szCs w:val="32"/>
        </w:rPr>
        <w:t>意向的毕业生</w:t>
      </w:r>
      <w:r>
        <w:rPr>
          <w:rFonts w:hint="eastAsia" w:ascii="仿宋_GB2312" w:hAnsi="仿宋_GB2312" w:eastAsia="仿宋_GB2312" w:cs="仿宋_GB2312"/>
          <w:sz w:val="32"/>
          <w:szCs w:val="32"/>
          <w:lang w:eastAsia="zh-CN"/>
        </w:rPr>
        <w:t>需在规定的时间内，按照招聘学校的要求，</w:t>
      </w:r>
      <w:r>
        <w:rPr>
          <w:rFonts w:hint="eastAsia" w:ascii="仿宋_GB2312" w:hAnsi="仿宋_GB2312" w:eastAsia="仿宋_GB2312" w:cs="仿宋_GB2312"/>
          <w:kern w:val="0"/>
          <w:sz w:val="32"/>
          <w:szCs w:val="32"/>
          <w:lang w:eastAsia="zh-CN"/>
        </w:rPr>
        <w:t>填写《</w:t>
      </w:r>
      <w:r>
        <w:rPr>
          <w:rFonts w:hint="eastAsia" w:ascii="仿宋_GB2312" w:hAnsi="仿宋_GB2312" w:eastAsia="仿宋_GB2312" w:cs="仿宋_GB2312"/>
          <w:kern w:val="0"/>
          <w:sz w:val="32"/>
          <w:szCs w:val="32"/>
        </w:rPr>
        <w:t>报名登记表</w:t>
      </w:r>
      <w:r>
        <w:rPr>
          <w:rFonts w:hint="eastAsia" w:ascii="仿宋_GB2312" w:hAnsi="仿宋_GB2312" w:eastAsia="仿宋_GB2312" w:cs="仿宋_GB2312"/>
          <w:kern w:val="0"/>
          <w:sz w:val="32"/>
          <w:szCs w:val="32"/>
          <w:lang w:eastAsia="zh-CN"/>
        </w:rPr>
        <w:t>》（附件</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lang w:eastAsia="zh-CN"/>
        </w:rPr>
        <w:t>并向指定邮箱提交相关材料。</w:t>
      </w:r>
    </w:p>
    <w:p w14:paraId="5EC6330B">
      <w:pPr>
        <w:pStyle w:val="5"/>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600" w:lineRule="exact"/>
        <w:ind w:firstLine="640" w:firstLineChars="200"/>
        <w:jc w:val="both"/>
        <w:textAlignment w:val="auto"/>
        <w:rPr>
          <w:rFonts w:hint="eastAsia" w:ascii="仿宋_GB2312" w:hAnsi="仿宋_GB2312" w:eastAsia="仿宋_GB2312" w:cs="仿宋_GB2312"/>
          <w:color w:val="auto"/>
          <w:kern w:val="0"/>
          <w:sz w:val="32"/>
          <w:szCs w:val="32"/>
          <w:lang w:val="en-US" w:eastAsia="zh-CN"/>
        </w:rPr>
      </w:pPr>
      <w:r>
        <w:rPr>
          <w:rFonts w:hint="eastAsia" w:ascii="仿宋_GB2312" w:hAnsi="仿宋_GB2312" w:eastAsia="仿宋_GB2312" w:cs="仿宋_GB2312"/>
          <w:kern w:val="0"/>
          <w:sz w:val="32"/>
          <w:szCs w:val="32"/>
          <w:lang w:eastAsia="zh-CN"/>
        </w:rPr>
        <w:t>报名时间：</w:t>
      </w:r>
      <w:r>
        <w:rPr>
          <w:rFonts w:hint="eastAsia" w:ascii="仿宋_GB2312" w:hAnsi="仿宋_GB2312" w:eastAsia="仿宋_GB2312" w:cs="仿宋_GB2312"/>
          <w:color w:val="auto"/>
          <w:kern w:val="0"/>
          <w:sz w:val="32"/>
          <w:szCs w:val="32"/>
          <w:lang w:val="en-US" w:eastAsia="zh-CN"/>
        </w:rPr>
        <w:t>12月31日上午8:00- 1月9日下午18:00。以邮件发送成功时间为准。提前或逾期的，均不受理。</w:t>
      </w:r>
    </w:p>
    <w:p w14:paraId="0DC37BE8">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（二）资格审查</w:t>
      </w:r>
    </w:p>
    <w:p w14:paraId="38B3F0BD">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由招聘</w:t>
      </w:r>
      <w:r>
        <w:rPr>
          <w:rFonts w:hint="eastAsia" w:ascii="仿宋_GB2312" w:hAnsi="仿宋_GB2312" w:eastAsia="仿宋_GB2312" w:cs="仿宋_GB2312"/>
          <w:kern w:val="0"/>
          <w:sz w:val="32"/>
          <w:szCs w:val="32"/>
          <w:lang w:eastAsia="zh-CN"/>
        </w:rPr>
        <w:t>学校</w:t>
      </w:r>
      <w:r>
        <w:rPr>
          <w:rFonts w:hint="eastAsia" w:ascii="仿宋_GB2312" w:hAnsi="仿宋_GB2312" w:eastAsia="仿宋_GB2312" w:cs="仿宋_GB2312"/>
          <w:kern w:val="0"/>
          <w:sz w:val="32"/>
          <w:szCs w:val="32"/>
        </w:rPr>
        <w:t>进行资格审查</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报考人员所填信息必须真实无误。凡因弄虚作假通过资格审查的，一经查实，即取消考试或聘用资格。</w:t>
      </w:r>
    </w:p>
    <w:p w14:paraId="12E31F39">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审查通过人员面试考核具体时间和地点另行通知。</w:t>
      </w:r>
    </w:p>
    <w:p w14:paraId="0B604398">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eastAsia="zh-CN"/>
        </w:rPr>
        <w:t>面试</w:t>
      </w:r>
    </w:p>
    <w:p w14:paraId="0A2781E2">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1.面试的</w:t>
      </w:r>
      <w:r>
        <w:rPr>
          <w:rFonts w:hint="eastAsia" w:ascii="仿宋_GB2312" w:hAnsi="仿宋_GB2312" w:eastAsia="仿宋_GB2312" w:cs="仿宋_GB2312"/>
          <w:kern w:val="0"/>
          <w:sz w:val="32"/>
          <w:szCs w:val="32"/>
          <w:lang w:eastAsia="zh-CN"/>
        </w:rPr>
        <w:t>形式为无生上课</w:t>
      </w:r>
      <w:r>
        <w:rPr>
          <w:rFonts w:hint="eastAsia" w:ascii="仿宋_GB2312" w:hAnsi="仿宋_GB2312" w:eastAsia="仿宋_GB2312" w:cs="仿宋_GB2312"/>
          <w:kern w:val="0"/>
          <w:sz w:val="32"/>
          <w:szCs w:val="32"/>
        </w:rPr>
        <w:t>。</w:t>
      </w:r>
    </w:p>
    <w:p w14:paraId="3CB85CBC">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2.面试满分为100分</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成绩</w:t>
      </w:r>
      <w:r>
        <w:rPr>
          <w:rFonts w:hint="eastAsia" w:ascii="仿宋_GB2312" w:hAnsi="仿宋_GB2312" w:eastAsia="仿宋_GB2312" w:cs="仿宋_GB2312"/>
          <w:kern w:val="0"/>
          <w:sz w:val="32"/>
          <w:szCs w:val="32"/>
          <w:lang w:val="en-US" w:eastAsia="zh-CN"/>
        </w:rPr>
        <w:t>四舍五入</w:t>
      </w:r>
      <w:r>
        <w:rPr>
          <w:rFonts w:hint="eastAsia" w:ascii="仿宋_GB2312" w:hAnsi="仿宋_GB2312" w:eastAsia="仿宋_GB2312" w:cs="仿宋_GB2312"/>
          <w:kern w:val="0"/>
          <w:sz w:val="32"/>
          <w:szCs w:val="32"/>
        </w:rPr>
        <w:t>保留小数点后</w:t>
      </w:r>
      <w:r>
        <w:rPr>
          <w:rFonts w:hint="eastAsia" w:ascii="仿宋_GB2312" w:hAnsi="仿宋_GB2312" w:eastAsia="仿宋_GB2312" w:cs="仿宋_GB2312"/>
          <w:kern w:val="0"/>
          <w:sz w:val="32"/>
          <w:szCs w:val="32"/>
          <w:lang w:val="en-US" w:eastAsia="zh-CN"/>
        </w:rPr>
        <w:t>两</w:t>
      </w:r>
      <w:r>
        <w:rPr>
          <w:rFonts w:hint="eastAsia" w:ascii="仿宋_GB2312" w:hAnsi="仿宋_GB2312" w:eastAsia="仿宋_GB2312" w:cs="仿宋_GB2312"/>
          <w:kern w:val="0"/>
          <w:sz w:val="32"/>
          <w:szCs w:val="32"/>
        </w:rPr>
        <w:t>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考生面试成绩当场宣布。</w:t>
      </w:r>
    </w:p>
    <w:p w14:paraId="102F46B8">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.面试成绩设定最低分数线70分（不含70分），</w:t>
      </w:r>
      <w:r>
        <w:rPr>
          <w:rFonts w:hint="eastAsia" w:ascii="仿宋_GB2312" w:hAnsi="仿宋_GB2312" w:eastAsia="仿宋_GB2312" w:cs="仿宋_GB2312"/>
          <w:kern w:val="0"/>
          <w:sz w:val="32"/>
          <w:szCs w:val="32"/>
          <w:lang w:eastAsia="zh-CN"/>
        </w:rPr>
        <w:t>成绩低于设定最低分数线的，不予录用</w:t>
      </w:r>
      <w:r>
        <w:rPr>
          <w:rFonts w:hint="eastAsia" w:ascii="仿宋_GB2312" w:hAnsi="仿宋_GB2312" w:eastAsia="仿宋_GB2312" w:cs="仿宋_GB2312"/>
          <w:kern w:val="0"/>
          <w:sz w:val="32"/>
          <w:szCs w:val="32"/>
        </w:rPr>
        <w:t>。</w:t>
      </w:r>
    </w:p>
    <w:p w14:paraId="30AC938E">
      <w:pPr>
        <w:keepNext w:val="0"/>
        <w:keepLines w:val="0"/>
        <w:pageBreakBefore w:val="0"/>
        <w:widowControl/>
        <w:kinsoku/>
        <w:wordWrap/>
        <w:overflowPunct/>
        <w:topLinePunct w:val="0"/>
        <w:autoSpaceDE/>
        <w:autoSpaceDN/>
        <w:bidi w:val="0"/>
        <w:adjustRightInd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.面试考官由市教体局、市人社局共同抽选，异地组织考核。</w:t>
      </w:r>
    </w:p>
    <w:p w14:paraId="26536663">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（四）体检考察</w:t>
      </w:r>
    </w:p>
    <w:p w14:paraId="3A0A00B0">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sz w:val="32"/>
          <w:szCs w:val="32"/>
          <w:lang w:val="en-US" w:eastAsia="zh-CN"/>
        </w:rPr>
        <w:t>按照招聘计划，</w:t>
      </w:r>
      <w:r>
        <w:rPr>
          <w:rFonts w:hint="eastAsia" w:ascii="仿宋_GB2312" w:hAnsi="仿宋_GB2312" w:eastAsia="仿宋_GB2312" w:cs="仿宋_GB2312"/>
          <w:sz w:val="32"/>
          <w:szCs w:val="32"/>
        </w:rPr>
        <w:t>从</w:t>
      </w:r>
      <w:r>
        <w:rPr>
          <w:rFonts w:hint="eastAsia" w:ascii="仿宋_GB2312" w:hAnsi="仿宋_GB2312" w:eastAsia="仿宋_GB2312" w:cs="仿宋_GB2312"/>
          <w:sz w:val="32"/>
          <w:szCs w:val="32"/>
          <w:lang w:eastAsia="zh-CN"/>
        </w:rPr>
        <w:t>面试</w:t>
      </w:r>
      <w:r>
        <w:rPr>
          <w:rFonts w:hint="eastAsia" w:ascii="仿宋_GB2312" w:hAnsi="仿宋_GB2312" w:eastAsia="仿宋_GB2312" w:cs="仿宋_GB2312"/>
          <w:sz w:val="32"/>
          <w:szCs w:val="32"/>
        </w:rPr>
        <w:t>高分到低分</w:t>
      </w:r>
      <w:r>
        <w:rPr>
          <w:rFonts w:hint="eastAsia" w:ascii="仿宋_GB2312" w:hAnsi="仿宋_GB2312" w:eastAsia="仿宋_GB2312" w:cs="仿宋_GB2312"/>
          <w:sz w:val="32"/>
          <w:szCs w:val="32"/>
          <w:lang w:val="en-US" w:eastAsia="zh-CN"/>
        </w:rPr>
        <w:t>1:1确定参加体检人员名单。</w:t>
      </w:r>
      <w:r>
        <w:rPr>
          <w:rFonts w:hint="eastAsia" w:ascii="仿宋_GB2312" w:hAnsi="仿宋_GB2312" w:eastAsia="仿宋_GB2312" w:cs="仿宋_GB2312"/>
          <w:kern w:val="0"/>
          <w:sz w:val="32"/>
          <w:szCs w:val="32"/>
        </w:rPr>
        <w:t>体检标准参照省委组织部、省人力资源和社会保障厅、省卫生厅《关于进一步规范全省事业单位公开招聘人员体检工作的通知》（皖人社秘〔2013〕208号）等规定执行。</w:t>
      </w:r>
    </w:p>
    <w:p w14:paraId="1D6D702D">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对体检合格者进行考察。考察将通过所在学校进行了解、个别谈话和查阅档案等方式进行，重点考察应聘者在思想政治素质、道德品质、学业成绩、业务能力、心理健康等方面的表现。考察工作由</w:t>
      </w:r>
      <w:r>
        <w:rPr>
          <w:rFonts w:hint="eastAsia" w:ascii="仿宋_GB2312" w:hAnsi="仿宋_GB2312" w:eastAsia="仿宋_GB2312" w:cs="仿宋_GB2312"/>
          <w:kern w:val="0"/>
          <w:sz w:val="32"/>
          <w:szCs w:val="32"/>
          <w:lang w:eastAsia="zh-CN"/>
        </w:rPr>
        <w:t>招聘单位</w:t>
      </w:r>
      <w:r>
        <w:rPr>
          <w:rFonts w:hint="eastAsia" w:ascii="仿宋_GB2312" w:hAnsi="仿宋_GB2312" w:eastAsia="仿宋_GB2312" w:cs="仿宋_GB2312"/>
          <w:kern w:val="0"/>
          <w:sz w:val="32"/>
          <w:szCs w:val="32"/>
        </w:rPr>
        <w:t>会同</w:t>
      </w:r>
      <w:r>
        <w:rPr>
          <w:rFonts w:hint="eastAsia" w:ascii="仿宋_GB2312" w:hAnsi="仿宋_GB2312" w:eastAsia="仿宋_GB2312" w:cs="仿宋_GB2312"/>
          <w:kern w:val="0"/>
          <w:sz w:val="32"/>
          <w:szCs w:val="32"/>
          <w:lang w:eastAsia="zh-CN"/>
        </w:rPr>
        <w:t>市人社局、市教体局</w:t>
      </w:r>
      <w:r>
        <w:rPr>
          <w:rFonts w:hint="eastAsia" w:ascii="仿宋_GB2312" w:hAnsi="仿宋_GB2312" w:eastAsia="仿宋_GB2312" w:cs="仿宋_GB2312"/>
          <w:kern w:val="0"/>
          <w:sz w:val="32"/>
          <w:szCs w:val="32"/>
        </w:rPr>
        <w:t>等相关部</w:t>
      </w:r>
      <w:r>
        <w:rPr>
          <w:rFonts w:hint="eastAsia" w:ascii="仿宋_GB2312" w:hAnsi="仿宋_GB2312" w:eastAsia="仿宋_GB2312" w:cs="仿宋_GB2312"/>
          <w:sz w:val="32"/>
          <w:szCs w:val="32"/>
          <w:lang w:val="en-US" w:eastAsia="zh-CN"/>
        </w:rPr>
        <w:t>门组织实施。</w:t>
      </w:r>
    </w:p>
    <w:p w14:paraId="5714796B">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考察内容主要包括应聘者的思想政治表现、道德品质、业务能力、工作实绩（学业成绩）、遵纪守法等方面情况，以及是否具有报考回避的情形等方面的情况。</w:t>
      </w:r>
    </w:p>
    <w:p w14:paraId="781C4A70">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根据《关于加快推进失信被执行人信用监督、警示和惩戒机制建设的实施意见》（皖办发〔2017〕24号）等文件精神，考察结束时考察对象仍属于失信被执行人的，考察环节不予合格。</w:t>
      </w:r>
    </w:p>
    <w:p w14:paraId="2FB15FA1">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体检、考察合格人选出现缺额的，按照规定程序和时限，在同岗位报考人员中，按考试最终成绩从高分到低分依次等额递补，每一环节各可递补一次。</w:t>
      </w:r>
    </w:p>
    <w:p w14:paraId="76EBAD7E">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（五）公示和聘用</w:t>
      </w:r>
    </w:p>
    <w:p w14:paraId="76E3B739">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体检、考察均合格的拟聘用人员，按照规定进行公示，公示时间为一周。公示期满，对没有异议或者反映问题不影响聘用的拟聘人员，按照规定程序将有关材料报人社部门核准，办理报批相关手续。对违反公开招聘规定的报考人员，取消其聘用资格。</w:t>
      </w:r>
    </w:p>
    <w:p w14:paraId="7C0CB4EE">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招聘单位须与受聘人员签订事业单位聘用合同，确立人事关系。聘用人员待遇按有关规定执行。事业单位新进人员按规定实行试用期制度，试用期包括在聘用合同期限内。试用期满合格的，予以正式聘用；不合格的，取消聘用。</w:t>
      </w:r>
    </w:p>
    <w:p w14:paraId="71FE7E19">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五、有关事宜</w:t>
      </w:r>
    </w:p>
    <w:p w14:paraId="4D46D4A9">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宿州市纪委监委驻市教育体育局纪检监察组对招聘工作全程监督。</w:t>
      </w:r>
    </w:p>
    <w:p w14:paraId="3F60221D">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本《公告》由宿城一中负责解释。</w:t>
      </w:r>
    </w:p>
    <w:p w14:paraId="6F7370D6">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咨询电话：</w:t>
      </w:r>
    </w:p>
    <w:p w14:paraId="5E421DA9">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0557-3929826（宿州市教育体育局）</w:t>
      </w:r>
    </w:p>
    <w:p w14:paraId="2BF7063D">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32"/>
          <w:szCs w:val="32"/>
          <w:lang w:val="en-US" w:eastAsia="zh-CN"/>
        </w:rPr>
        <w:t>0557-3929768</w:t>
      </w:r>
      <w:r>
        <w:rPr>
          <w:rFonts w:hint="eastAsia" w:ascii="仿宋_GB2312" w:hAnsi="仿宋_GB2312" w:eastAsia="仿宋_GB2312" w:cs="仿宋_GB2312"/>
          <w:sz w:val="28"/>
          <w:szCs w:val="28"/>
          <w:lang w:val="en-US" w:eastAsia="zh-CN"/>
        </w:rPr>
        <w:t>（宿州市纪委监委驻市教育体育局纪检监察组）</w:t>
      </w:r>
    </w:p>
    <w:p w14:paraId="7FB754DE">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0557-3917805（宿城一中）</w:t>
      </w:r>
    </w:p>
    <w:p w14:paraId="48A0050E">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default" w:ascii="仿宋_GB2312" w:hAnsi="仿宋_GB2312" w:eastAsia="仿宋_GB2312" w:cs="仿宋_GB2312"/>
          <w:sz w:val="32"/>
          <w:szCs w:val="32"/>
          <w:lang w:val="en-US" w:eastAsia="zh-CN"/>
        </w:rPr>
      </w:pPr>
    </w:p>
    <w:p w14:paraId="332952ED">
      <w:pPr>
        <w:keepNext w:val="0"/>
        <w:keepLines w:val="0"/>
        <w:pageBreakBefore w:val="0"/>
        <w:widowControl/>
        <w:kinsoku/>
        <w:wordWrap/>
        <w:overflowPunct/>
        <w:topLinePunct w:val="0"/>
        <w:autoSpaceDE/>
        <w:autoSpaceDN/>
        <w:bidi w:val="0"/>
        <w:snapToGrid/>
        <w:spacing w:beforeAutospacing="0" w:afterAutospacing="0" w:line="600" w:lineRule="exact"/>
        <w:ind w:left="1598" w:leftChars="304" w:hanging="960" w:hangingChars="3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附件：1.安徽省宿城第一中学面向6所部属师范院校和南师大2026届毕业生招聘教师岗位计划表</w:t>
      </w:r>
    </w:p>
    <w:p w14:paraId="04AF4B93">
      <w:pPr>
        <w:keepNext w:val="0"/>
        <w:keepLines w:val="0"/>
        <w:pageBreakBefore w:val="0"/>
        <w:widowControl/>
        <w:kinsoku/>
        <w:wordWrap/>
        <w:overflowPunct/>
        <w:topLinePunct w:val="0"/>
        <w:autoSpaceDE/>
        <w:autoSpaceDN/>
        <w:bidi w:val="0"/>
        <w:snapToGrid/>
        <w:spacing w:beforeAutospacing="0" w:afterAutospacing="0" w:line="600" w:lineRule="exact"/>
        <w:ind w:left="1916" w:leftChars="760" w:hanging="320" w:hangingChars="1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2.宿州市市直学校校园招聘教师报名登记表</w:t>
      </w:r>
      <w:r>
        <w:rPr>
          <w:rFonts w:hint="eastAsia" w:ascii="仿宋_GB2312" w:hAnsi="仿宋_GB2312" w:eastAsia="仿宋_GB2312" w:cs="仿宋_GB2312"/>
          <w:sz w:val="32"/>
          <w:szCs w:val="32"/>
        </w:rPr>
        <w:t xml:space="preserve"> </w:t>
      </w:r>
    </w:p>
    <w:p w14:paraId="62197A1F">
      <w:pPr>
        <w:keepNext w:val="0"/>
        <w:keepLines w:val="0"/>
        <w:pageBreakBefore w:val="0"/>
        <w:widowControl/>
        <w:kinsoku/>
        <w:wordWrap/>
        <w:overflowPunct/>
        <w:topLinePunct w:val="0"/>
        <w:autoSpaceDE/>
        <w:autoSpaceDN/>
        <w:bidi w:val="0"/>
        <w:snapToGrid/>
        <w:spacing w:beforeAutospacing="0" w:afterAutospacing="0" w:line="600" w:lineRule="exact"/>
        <w:ind w:firstLine="640" w:firstLineChars="200"/>
        <w:textAlignment w:val="auto"/>
        <w:rPr>
          <w:rFonts w:hint="eastAsia" w:ascii="仿宋_GB2312" w:hAnsi="仿宋_GB2312" w:eastAsia="仿宋_GB2312" w:cs="仿宋_GB2312"/>
          <w:sz w:val="32"/>
          <w:szCs w:val="32"/>
          <w:lang w:val="en-US" w:eastAsia="zh-CN"/>
        </w:rPr>
      </w:pPr>
    </w:p>
    <w:p w14:paraId="53DB1243">
      <w:pPr>
        <w:keepNext w:val="0"/>
        <w:keepLines w:val="0"/>
        <w:pageBreakBefore w:val="0"/>
        <w:widowControl/>
        <w:kinsoku/>
        <w:wordWrap/>
        <w:overflowPunct/>
        <w:topLinePunct w:val="0"/>
        <w:autoSpaceDE/>
        <w:autoSpaceDN/>
        <w:bidi w:val="0"/>
        <w:snapToGrid/>
        <w:spacing w:beforeAutospacing="0" w:afterAutospacing="0" w:line="600" w:lineRule="exact"/>
        <w:ind w:firstLine="5760" w:firstLineChars="18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宿城一中   </w:t>
      </w:r>
    </w:p>
    <w:p w14:paraId="31CBE99A">
      <w:pPr>
        <w:keepNext w:val="0"/>
        <w:keepLines w:val="0"/>
        <w:pageBreakBefore w:val="0"/>
        <w:kinsoku/>
        <w:wordWrap/>
        <w:overflowPunct/>
        <w:topLinePunct w:val="0"/>
        <w:autoSpaceDE/>
        <w:autoSpaceDN/>
        <w:bidi w:val="0"/>
        <w:adjustRightInd w:val="0"/>
        <w:snapToGrid/>
        <w:spacing w:beforeAutospacing="0" w:afterAutospacing="0" w:line="600" w:lineRule="exact"/>
        <w:ind w:firstLine="640" w:firstLineChars="200"/>
        <w:jc w:val="center"/>
        <w:textAlignment w:val="auto"/>
        <w:rPr>
          <w:rFonts w:hint="eastAsia"/>
        </w:rPr>
        <w:sectPr>
          <w:footerReference r:id="rId3" w:type="default"/>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25</w:t>
      </w:r>
      <w:bookmarkStart w:id="0" w:name="_GoBack"/>
      <w:bookmarkEnd w:id="0"/>
      <w:r>
        <w:rPr>
          <w:rFonts w:hint="eastAsia" w:ascii="仿宋_GB2312" w:hAnsi="仿宋_GB2312" w:eastAsia="仿宋_GB2312" w:cs="仿宋_GB2312"/>
          <w:sz w:val="32"/>
          <w:szCs w:val="32"/>
        </w:rPr>
        <w:t>日</w:t>
      </w:r>
    </w:p>
    <w:p w14:paraId="5633FE0A">
      <w:pPr>
        <w:pStyle w:val="2"/>
        <w:ind w:left="0" w:leftChars="0" w:firstLine="0" w:firstLineChars="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A5941">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815FFF5">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6815FFF5">
                    <w:pPr>
                      <w:pStyle w:val="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4MGJjZjI4N2FlOTcxNDM2M2E0ZjhmZjhmMzgyNGYifQ=="/>
  </w:docVars>
  <w:rsids>
    <w:rsidRoot w:val="00511910"/>
    <w:rsid w:val="00011155"/>
    <w:rsid w:val="00031882"/>
    <w:rsid w:val="0004312C"/>
    <w:rsid w:val="000455FC"/>
    <w:rsid w:val="00045BCE"/>
    <w:rsid w:val="000561F6"/>
    <w:rsid w:val="000664E6"/>
    <w:rsid w:val="00077D01"/>
    <w:rsid w:val="00077E49"/>
    <w:rsid w:val="000A747F"/>
    <w:rsid w:val="000B1103"/>
    <w:rsid w:val="000B3EA1"/>
    <w:rsid w:val="000D4BE9"/>
    <w:rsid w:val="000E0D1D"/>
    <w:rsid w:val="000E6961"/>
    <w:rsid w:val="000F491F"/>
    <w:rsid w:val="000F5C81"/>
    <w:rsid w:val="00112959"/>
    <w:rsid w:val="00144C6C"/>
    <w:rsid w:val="0014781D"/>
    <w:rsid w:val="00152AD0"/>
    <w:rsid w:val="001559C8"/>
    <w:rsid w:val="001954C3"/>
    <w:rsid w:val="001966C9"/>
    <w:rsid w:val="001A1E6A"/>
    <w:rsid w:val="001C4D25"/>
    <w:rsid w:val="001D11B8"/>
    <w:rsid w:val="001D434C"/>
    <w:rsid w:val="00212D06"/>
    <w:rsid w:val="0022782A"/>
    <w:rsid w:val="0023088A"/>
    <w:rsid w:val="00235F1D"/>
    <w:rsid w:val="0024289D"/>
    <w:rsid w:val="00252DF0"/>
    <w:rsid w:val="002612B6"/>
    <w:rsid w:val="002674FD"/>
    <w:rsid w:val="00271E9C"/>
    <w:rsid w:val="00274892"/>
    <w:rsid w:val="00286FF1"/>
    <w:rsid w:val="002A3F5A"/>
    <w:rsid w:val="002B0590"/>
    <w:rsid w:val="002C4F15"/>
    <w:rsid w:val="002E7D98"/>
    <w:rsid w:val="00310F25"/>
    <w:rsid w:val="00316BB1"/>
    <w:rsid w:val="00323657"/>
    <w:rsid w:val="00325DAF"/>
    <w:rsid w:val="00331435"/>
    <w:rsid w:val="003554B2"/>
    <w:rsid w:val="003567F6"/>
    <w:rsid w:val="003A628E"/>
    <w:rsid w:val="003F5338"/>
    <w:rsid w:val="004009A1"/>
    <w:rsid w:val="00435AA4"/>
    <w:rsid w:val="00437B85"/>
    <w:rsid w:val="00447243"/>
    <w:rsid w:val="00482A8E"/>
    <w:rsid w:val="00486CB8"/>
    <w:rsid w:val="00490E15"/>
    <w:rsid w:val="004A667A"/>
    <w:rsid w:val="004B2F64"/>
    <w:rsid w:val="004C2FD1"/>
    <w:rsid w:val="004E728C"/>
    <w:rsid w:val="00511910"/>
    <w:rsid w:val="00551816"/>
    <w:rsid w:val="00563A6F"/>
    <w:rsid w:val="00564A1C"/>
    <w:rsid w:val="00595FDA"/>
    <w:rsid w:val="005D4D92"/>
    <w:rsid w:val="005E5E6D"/>
    <w:rsid w:val="006022BF"/>
    <w:rsid w:val="00624D99"/>
    <w:rsid w:val="006271C5"/>
    <w:rsid w:val="00633613"/>
    <w:rsid w:val="00633D45"/>
    <w:rsid w:val="0063442D"/>
    <w:rsid w:val="00647848"/>
    <w:rsid w:val="006668E5"/>
    <w:rsid w:val="00671F5E"/>
    <w:rsid w:val="006973A2"/>
    <w:rsid w:val="006C5171"/>
    <w:rsid w:val="007408BF"/>
    <w:rsid w:val="007452EE"/>
    <w:rsid w:val="00757A43"/>
    <w:rsid w:val="00762424"/>
    <w:rsid w:val="0078363C"/>
    <w:rsid w:val="00783779"/>
    <w:rsid w:val="0078390A"/>
    <w:rsid w:val="007875E2"/>
    <w:rsid w:val="0079029A"/>
    <w:rsid w:val="007B5536"/>
    <w:rsid w:val="007C5CE3"/>
    <w:rsid w:val="007C7EE3"/>
    <w:rsid w:val="007D2A76"/>
    <w:rsid w:val="007E34E2"/>
    <w:rsid w:val="007E7218"/>
    <w:rsid w:val="007F0EA4"/>
    <w:rsid w:val="00801F99"/>
    <w:rsid w:val="00822E82"/>
    <w:rsid w:val="008233BC"/>
    <w:rsid w:val="00833ED8"/>
    <w:rsid w:val="00847A51"/>
    <w:rsid w:val="0085410F"/>
    <w:rsid w:val="00864296"/>
    <w:rsid w:val="008A618C"/>
    <w:rsid w:val="008C2D81"/>
    <w:rsid w:val="008D6523"/>
    <w:rsid w:val="008E24D1"/>
    <w:rsid w:val="008F2C4D"/>
    <w:rsid w:val="00901A20"/>
    <w:rsid w:val="009107B2"/>
    <w:rsid w:val="00913A37"/>
    <w:rsid w:val="00927E1E"/>
    <w:rsid w:val="00934973"/>
    <w:rsid w:val="00945FC9"/>
    <w:rsid w:val="00952820"/>
    <w:rsid w:val="009528C6"/>
    <w:rsid w:val="00954F8E"/>
    <w:rsid w:val="00985BA2"/>
    <w:rsid w:val="009A48CE"/>
    <w:rsid w:val="009B1ED3"/>
    <w:rsid w:val="009B299F"/>
    <w:rsid w:val="009E15D0"/>
    <w:rsid w:val="00A03566"/>
    <w:rsid w:val="00A03E79"/>
    <w:rsid w:val="00A23EEE"/>
    <w:rsid w:val="00A30B1E"/>
    <w:rsid w:val="00A624AE"/>
    <w:rsid w:val="00A67AEC"/>
    <w:rsid w:val="00A87517"/>
    <w:rsid w:val="00B0586A"/>
    <w:rsid w:val="00B4213E"/>
    <w:rsid w:val="00B82730"/>
    <w:rsid w:val="00B96381"/>
    <w:rsid w:val="00BA2301"/>
    <w:rsid w:val="00BB1F53"/>
    <w:rsid w:val="00BE3017"/>
    <w:rsid w:val="00BF20F4"/>
    <w:rsid w:val="00C02F51"/>
    <w:rsid w:val="00C15096"/>
    <w:rsid w:val="00C33765"/>
    <w:rsid w:val="00C670B5"/>
    <w:rsid w:val="00C8714F"/>
    <w:rsid w:val="00C934C9"/>
    <w:rsid w:val="00C94944"/>
    <w:rsid w:val="00CA514C"/>
    <w:rsid w:val="00CF0D60"/>
    <w:rsid w:val="00D0457E"/>
    <w:rsid w:val="00D14AFE"/>
    <w:rsid w:val="00D32CB8"/>
    <w:rsid w:val="00D477CC"/>
    <w:rsid w:val="00D77468"/>
    <w:rsid w:val="00D9381D"/>
    <w:rsid w:val="00DC19EF"/>
    <w:rsid w:val="00DF4E0D"/>
    <w:rsid w:val="00E07960"/>
    <w:rsid w:val="00E15D22"/>
    <w:rsid w:val="00E2455B"/>
    <w:rsid w:val="00E32C6C"/>
    <w:rsid w:val="00E33A79"/>
    <w:rsid w:val="00E45CA6"/>
    <w:rsid w:val="00E64BC7"/>
    <w:rsid w:val="00E6597D"/>
    <w:rsid w:val="00EE14E1"/>
    <w:rsid w:val="00EE1B7A"/>
    <w:rsid w:val="00EF30DC"/>
    <w:rsid w:val="00F064B0"/>
    <w:rsid w:val="00F20F1F"/>
    <w:rsid w:val="00F2539B"/>
    <w:rsid w:val="00F64CCE"/>
    <w:rsid w:val="00F71F0C"/>
    <w:rsid w:val="00F81849"/>
    <w:rsid w:val="00F81BF3"/>
    <w:rsid w:val="00F938C3"/>
    <w:rsid w:val="00FA52D0"/>
    <w:rsid w:val="00FB1E0C"/>
    <w:rsid w:val="00FD6D93"/>
    <w:rsid w:val="00FE543F"/>
    <w:rsid w:val="00FE605C"/>
    <w:rsid w:val="01264D4E"/>
    <w:rsid w:val="012D7AAC"/>
    <w:rsid w:val="01694CE6"/>
    <w:rsid w:val="01795198"/>
    <w:rsid w:val="01890C37"/>
    <w:rsid w:val="021C6183"/>
    <w:rsid w:val="0260156E"/>
    <w:rsid w:val="02B130F2"/>
    <w:rsid w:val="02BA3FB9"/>
    <w:rsid w:val="02C677E5"/>
    <w:rsid w:val="031B668B"/>
    <w:rsid w:val="03B14473"/>
    <w:rsid w:val="03B14F2B"/>
    <w:rsid w:val="03D35DBB"/>
    <w:rsid w:val="03DA752B"/>
    <w:rsid w:val="03E03031"/>
    <w:rsid w:val="04080D43"/>
    <w:rsid w:val="04510FE9"/>
    <w:rsid w:val="04BA1232"/>
    <w:rsid w:val="04C3512E"/>
    <w:rsid w:val="04C56BB9"/>
    <w:rsid w:val="05385F93"/>
    <w:rsid w:val="053C0138"/>
    <w:rsid w:val="05494D1B"/>
    <w:rsid w:val="057E182A"/>
    <w:rsid w:val="061E1ABE"/>
    <w:rsid w:val="06366CBA"/>
    <w:rsid w:val="06C10813"/>
    <w:rsid w:val="06D20F96"/>
    <w:rsid w:val="07685C26"/>
    <w:rsid w:val="081A39F2"/>
    <w:rsid w:val="08B90000"/>
    <w:rsid w:val="09015745"/>
    <w:rsid w:val="09735023"/>
    <w:rsid w:val="098E7CCD"/>
    <w:rsid w:val="0AD063E7"/>
    <w:rsid w:val="0B3C599A"/>
    <w:rsid w:val="0D2B4EA8"/>
    <w:rsid w:val="0D3077DF"/>
    <w:rsid w:val="0D360C3F"/>
    <w:rsid w:val="0DD45CCC"/>
    <w:rsid w:val="0DD90B66"/>
    <w:rsid w:val="0E747ADA"/>
    <w:rsid w:val="0F164C73"/>
    <w:rsid w:val="0F201304"/>
    <w:rsid w:val="0F700F9E"/>
    <w:rsid w:val="10DD6DEE"/>
    <w:rsid w:val="11203B5A"/>
    <w:rsid w:val="11632EC4"/>
    <w:rsid w:val="11AD4D1D"/>
    <w:rsid w:val="11FB6A94"/>
    <w:rsid w:val="123D0C22"/>
    <w:rsid w:val="126C1336"/>
    <w:rsid w:val="127354F6"/>
    <w:rsid w:val="1312321A"/>
    <w:rsid w:val="13FD0F79"/>
    <w:rsid w:val="14BB208C"/>
    <w:rsid w:val="14D9406F"/>
    <w:rsid w:val="153F6199"/>
    <w:rsid w:val="157071FD"/>
    <w:rsid w:val="16480996"/>
    <w:rsid w:val="16626ECC"/>
    <w:rsid w:val="16AB5796"/>
    <w:rsid w:val="17476DFD"/>
    <w:rsid w:val="174A1DA2"/>
    <w:rsid w:val="17EA218A"/>
    <w:rsid w:val="18887C3B"/>
    <w:rsid w:val="18BA616A"/>
    <w:rsid w:val="194B1353"/>
    <w:rsid w:val="19BA2634"/>
    <w:rsid w:val="19EB7A11"/>
    <w:rsid w:val="1A5A4C8E"/>
    <w:rsid w:val="1BD13675"/>
    <w:rsid w:val="1C2224BF"/>
    <w:rsid w:val="1C335159"/>
    <w:rsid w:val="1CAD6DB5"/>
    <w:rsid w:val="1CF50150"/>
    <w:rsid w:val="1D010A3E"/>
    <w:rsid w:val="1D1A7B74"/>
    <w:rsid w:val="1D600396"/>
    <w:rsid w:val="1E10768C"/>
    <w:rsid w:val="1E472B59"/>
    <w:rsid w:val="1E5D3F5C"/>
    <w:rsid w:val="1EA063FF"/>
    <w:rsid w:val="1F511A02"/>
    <w:rsid w:val="1F96265D"/>
    <w:rsid w:val="1FCE6C02"/>
    <w:rsid w:val="204A589F"/>
    <w:rsid w:val="210526A6"/>
    <w:rsid w:val="21267B98"/>
    <w:rsid w:val="21FA5610"/>
    <w:rsid w:val="227100BC"/>
    <w:rsid w:val="22EC25D3"/>
    <w:rsid w:val="22ED39FE"/>
    <w:rsid w:val="23124727"/>
    <w:rsid w:val="23182ADD"/>
    <w:rsid w:val="24537D45"/>
    <w:rsid w:val="245C3357"/>
    <w:rsid w:val="24FE1BE6"/>
    <w:rsid w:val="250A249D"/>
    <w:rsid w:val="25E01F89"/>
    <w:rsid w:val="26215AB8"/>
    <w:rsid w:val="262642B2"/>
    <w:rsid w:val="26946AD2"/>
    <w:rsid w:val="26CE3137"/>
    <w:rsid w:val="2755040D"/>
    <w:rsid w:val="27664933"/>
    <w:rsid w:val="27F147D9"/>
    <w:rsid w:val="282F1550"/>
    <w:rsid w:val="2888100C"/>
    <w:rsid w:val="288A4978"/>
    <w:rsid w:val="294D4248"/>
    <w:rsid w:val="297622C3"/>
    <w:rsid w:val="29792B8B"/>
    <w:rsid w:val="29B72EFA"/>
    <w:rsid w:val="2A205140"/>
    <w:rsid w:val="2A2A7B68"/>
    <w:rsid w:val="2ACB1FC9"/>
    <w:rsid w:val="2AD60C85"/>
    <w:rsid w:val="2AEE38BF"/>
    <w:rsid w:val="2B2D4537"/>
    <w:rsid w:val="2B914FD3"/>
    <w:rsid w:val="2BAF40FD"/>
    <w:rsid w:val="2BB11FC1"/>
    <w:rsid w:val="2BB42851"/>
    <w:rsid w:val="2BF73BFF"/>
    <w:rsid w:val="2C0A6BC6"/>
    <w:rsid w:val="2C161043"/>
    <w:rsid w:val="2C510AC0"/>
    <w:rsid w:val="2CAD0A14"/>
    <w:rsid w:val="2CF45BD7"/>
    <w:rsid w:val="2D4413B1"/>
    <w:rsid w:val="2E791748"/>
    <w:rsid w:val="2E9D4984"/>
    <w:rsid w:val="2F594BBE"/>
    <w:rsid w:val="2F841F47"/>
    <w:rsid w:val="2FCD114A"/>
    <w:rsid w:val="30556CC5"/>
    <w:rsid w:val="3251683A"/>
    <w:rsid w:val="32777EAB"/>
    <w:rsid w:val="336D495B"/>
    <w:rsid w:val="345C6C1A"/>
    <w:rsid w:val="34BB0C22"/>
    <w:rsid w:val="34C45B11"/>
    <w:rsid w:val="350A2F3B"/>
    <w:rsid w:val="35856D1D"/>
    <w:rsid w:val="359D64CE"/>
    <w:rsid w:val="36040C6C"/>
    <w:rsid w:val="36986706"/>
    <w:rsid w:val="37AF20E0"/>
    <w:rsid w:val="38335FA4"/>
    <w:rsid w:val="389F6537"/>
    <w:rsid w:val="38EA2752"/>
    <w:rsid w:val="39B3136C"/>
    <w:rsid w:val="3A022436"/>
    <w:rsid w:val="3A2A2615"/>
    <w:rsid w:val="3A31725D"/>
    <w:rsid w:val="3AE93BCE"/>
    <w:rsid w:val="3B1E4B9D"/>
    <w:rsid w:val="3B24613D"/>
    <w:rsid w:val="3B8107AA"/>
    <w:rsid w:val="3BC77308"/>
    <w:rsid w:val="3E391A7B"/>
    <w:rsid w:val="3EFE3485"/>
    <w:rsid w:val="3F465F38"/>
    <w:rsid w:val="3FC51449"/>
    <w:rsid w:val="40321740"/>
    <w:rsid w:val="40AD0142"/>
    <w:rsid w:val="40B77513"/>
    <w:rsid w:val="40FB31DC"/>
    <w:rsid w:val="41112BB7"/>
    <w:rsid w:val="41151589"/>
    <w:rsid w:val="422845D8"/>
    <w:rsid w:val="426F1FF4"/>
    <w:rsid w:val="42867B93"/>
    <w:rsid w:val="42F732C7"/>
    <w:rsid w:val="435F3F6F"/>
    <w:rsid w:val="43DA703F"/>
    <w:rsid w:val="445979CE"/>
    <w:rsid w:val="44780117"/>
    <w:rsid w:val="44C10C41"/>
    <w:rsid w:val="44CA4B54"/>
    <w:rsid w:val="451A7324"/>
    <w:rsid w:val="452057F2"/>
    <w:rsid w:val="45212E95"/>
    <w:rsid w:val="45E02C55"/>
    <w:rsid w:val="45FF0DD6"/>
    <w:rsid w:val="46060B90"/>
    <w:rsid w:val="46601AF6"/>
    <w:rsid w:val="466268FE"/>
    <w:rsid w:val="4680440F"/>
    <w:rsid w:val="4698370C"/>
    <w:rsid w:val="475E48F2"/>
    <w:rsid w:val="477B4DB0"/>
    <w:rsid w:val="47F3644C"/>
    <w:rsid w:val="482328EC"/>
    <w:rsid w:val="48364FF8"/>
    <w:rsid w:val="48701FC1"/>
    <w:rsid w:val="48D503C2"/>
    <w:rsid w:val="48E37AF1"/>
    <w:rsid w:val="49EC77BD"/>
    <w:rsid w:val="49FE7009"/>
    <w:rsid w:val="4A763EF5"/>
    <w:rsid w:val="4A97668C"/>
    <w:rsid w:val="4B00186F"/>
    <w:rsid w:val="4B4C7E85"/>
    <w:rsid w:val="4B9D2FB1"/>
    <w:rsid w:val="4C627FE9"/>
    <w:rsid w:val="4CA41156"/>
    <w:rsid w:val="4CEA4E0B"/>
    <w:rsid w:val="4D30153C"/>
    <w:rsid w:val="4DC44E2E"/>
    <w:rsid w:val="4DD3352F"/>
    <w:rsid w:val="4E2D0E4B"/>
    <w:rsid w:val="4F7713FB"/>
    <w:rsid w:val="4FD54014"/>
    <w:rsid w:val="4FF636A9"/>
    <w:rsid w:val="50D50B93"/>
    <w:rsid w:val="50FD3122"/>
    <w:rsid w:val="51B0466A"/>
    <w:rsid w:val="51E51E83"/>
    <w:rsid w:val="52796226"/>
    <w:rsid w:val="531C5246"/>
    <w:rsid w:val="533A445F"/>
    <w:rsid w:val="536B0E69"/>
    <w:rsid w:val="53F22037"/>
    <w:rsid w:val="541F342C"/>
    <w:rsid w:val="55415B32"/>
    <w:rsid w:val="56CB74E8"/>
    <w:rsid w:val="56F93649"/>
    <w:rsid w:val="57245A9D"/>
    <w:rsid w:val="579D0003"/>
    <w:rsid w:val="58865130"/>
    <w:rsid w:val="589764B5"/>
    <w:rsid w:val="58C36D7B"/>
    <w:rsid w:val="58CA556B"/>
    <w:rsid w:val="591554A8"/>
    <w:rsid w:val="593725BF"/>
    <w:rsid w:val="59D25749"/>
    <w:rsid w:val="59F111BC"/>
    <w:rsid w:val="5A2B1230"/>
    <w:rsid w:val="5A2D16F7"/>
    <w:rsid w:val="5A4E11E1"/>
    <w:rsid w:val="5A9076EB"/>
    <w:rsid w:val="5ACD3068"/>
    <w:rsid w:val="5B233A2B"/>
    <w:rsid w:val="5B41405F"/>
    <w:rsid w:val="5B873316"/>
    <w:rsid w:val="5BB24DAF"/>
    <w:rsid w:val="5C734AD7"/>
    <w:rsid w:val="5D0F1B72"/>
    <w:rsid w:val="5D376558"/>
    <w:rsid w:val="5D415BD9"/>
    <w:rsid w:val="5D9D3D2E"/>
    <w:rsid w:val="5E097ED2"/>
    <w:rsid w:val="5EB5360A"/>
    <w:rsid w:val="5F161386"/>
    <w:rsid w:val="5F2545C6"/>
    <w:rsid w:val="5F7F7396"/>
    <w:rsid w:val="5F7F7F69"/>
    <w:rsid w:val="5FF848AE"/>
    <w:rsid w:val="607023F6"/>
    <w:rsid w:val="60E81874"/>
    <w:rsid w:val="6152364F"/>
    <w:rsid w:val="620A4744"/>
    <w:rsid w:val="62E84EAA"/>
    <w:rsid w:val="631A7F2D"/>
    <w:rsid w:val="63512F1B"/>
    <w:rsid w:val="63681706"/>
    <w:rsid w:val="640456CB"/>
    <w:rsid w:val="648043EC"/>
    <w:rsid w:val="64E33DEF"/>
    <w:rsid w:val="64F838F8"/>
    <w:rsid w:val="664C1D18"/>
    <w:rsid w:val="66DD1CB4"/>
    <w:rsid w:val="672229B1"/>
    <w:rsid w:val="6741694E"/>
    <w:rsid w:val="695B0163"/>
    <w:rsid w:val="69600848"/>
    <w:rsid w:val="69D048D2"/>
    <w:rsid w:val="69EA2FCC"/>
    <w:rsid w:val="6A484422"/>
    <w:rsid w:val="6A620C93"/>
    <w:rsid w:val="6B733207"/>
    <w:rsid w:val="6B91216B"/>
    <w:rsid w:val="6B9C5953"/>
    <w:rsid w:val="6BE65A92"/>
    <w:rsid w:val="6BED380C"/>
    <w:rsid w:val="6C5C39A9"/>
    <w:rsid w:val="6C71672D"/>
    <w:rsid w:val="6C874C61"/>
    <w:rsid w:val="6C965AD2"/>
    <w:rsid w:val="6E286D2A"/>
    <w:rsid w:val="6EB834DE"/>
    <w:rsid w:val="6ED7381F"/>
    <w:rsid w:val="6F5E27FA"/>
    <w:rsid w:val="6FDA16CF"/>
    <w:rsid w:val="6FF33505"/>
    <w:rsid w:val="70A60C73"/>
    <w:rsid w:val="71D306BF"/>
    <w:rsid w:val="72473FC5"/>
    <w:rsid w:val="725E40F9"/>
    <w:rsid w:val="72DC5269"/>
    <w:rsid w:val="73165F1D"/>
    <w:rsid w:val="734F5FFA"/>
    <w:rsid w:val="73B01D22"/>
    <w:rsid w:val="73FB76B0"/>
    <w:rsid w:val="741229CE"/>
    <w:rsid w:val="748C6354"/>
    <w:rsid w:val="74E53A1D"/>
    <w:rsid w:val="75796A36"/>
    <w:rsid w:val="76417EA0"/>
    <w:rsid w:val="76804F78"/>
    <w:rsid w:val="777F50E1"/>
    <w:rsid w:val="77C0258D"/>
    <w:rsid w:val="7A9B49AA"/>
    <w:rsid w:val="7AA34A7E"/>
    <w:rsid w:val="7B1C09F5"/>
    <w:rsid w:val="7B292A4F"/>
    <w:rsid w:val="7B471B0C"/>
    <w:rsid w:val="7B9B4E71"/>
    <w:rsid w:val="7BA77037"/>
    <w:rsid w:val="7BBD0C8C"/>
    <w:rsid w:val="7C0B73F7"/>
    <w:rsid w:val="7CE414A6"/>
    <w:rsid w:val="7D347BFE"/>
    <w:rsid w:val="7DE7583E"/>
    <w:rsid w:val="7E113999"/>
    <w:rsid w:val="7E3D1479"/>
    <w:rsid w:val="7ECB7DF6"/>
    <w:rsid w:val="7FC93D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link w:val="9"/>
    <w:unhideWhenUsed/>
    <w:qFormat/>
    <w:uiPriority w:val="99"/>
    <w:pPr>
      <w:spacing w:line="590" w:lineRule="exact"/>
      <w:ind w:firstLine="880" w:firstLineChars="200"/>
    </w:pPr>
    <w:rPr>
      <w:rFonts w:eastAsia="方正仿宋_GBK"/>
    </w:r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正文文本缩进 2 Char"/>
    <w:basedOn w:val="7"/>
    <w:link w:val="2"/>
    <w:qFormat/>
    <w:uiPriority w:val="99"/>
    <w:rPr>
      <w:rFonts w:ascii="Times New Roman" w:hAnsi="Times New Roman" w:eastAsia="方正仿宋_GBK" w:cs="Times New Roman"/>
      <w:szCs w:val="21"/>
    </w:rPr>
  </w:style>
  <w:style w:type="character" w:customStyle="1" w:styleId="10">
    <w:name w:val="NormalCharacter"/>
    <w:semiHidden/>
    <w:qFormat/>
    <w:uiPriority w:val="0"/>
    <w:rPr>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2318</Words>
  <Characters>2443</Characters>
  <Lines>17</Lines>
  <Paragraphs>4</Paragraphs>
  <TotalTime>1021</TotalTime>
  <ScaleCrop>false</ScaleCrop>
  <LinksUpToDate>false</LinksUpToDate>
  <CharactersWithSpaces>2480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2022-04-18T23:53:00Z</dcterms:created>
  <dc:creator>Administrator</dc:creator>
  <cp:lastModifiedBy>耀奇</cp:lastModifiedBy>
  <cp:lastPrinted>2023-04-07T02:36:00Z</cp:lastPrinted>
  <dcterms:modified xsi:type="dcterms:W3CDTF">2025-12-25T07:43:13Z</dcterms:modified>
  <cp:revision>165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898CBC8713EF4AA0BF7FC81F5EAA4E84_13</vt:lpwstr>
  </property>
  <property fmtid="{D5CDD505-2E9C-101B-9397-08002B2CF9AE}" pid="4" name="KSOTemplateDocerSaveRecord">
    <vt:lpwstr>eyJoZGlkIjoiNmY4MGJjZjI4N2FlOTcxNDM2M2E0ZjhmZjhmMzgyNGYiLCJ1c2VySWQiOiIyNzQ1MjQzNDQifQ==</vt:lpwstr>
  </property>
</Properties>
</file>