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50F58" w14:textId="65909AE7" w:rsidR="00467084" w:rsidRDefault="00000000">
      <w:pPr>
        <w:spacing w:line="578" w:lineRule="exact"/>
        <w:jc w:val="center"/>
        <w:rPr>
          <w:rFonts w:ascii="方正小标宋简体" w:eastAsia="方正小标宋简体"/>
          <w:sz w:val="44"/>
          <w:szCs w:val="44"/>
        </w:rPr>
      </w:pPr>
      <w:r>
        <w:rPr>
          <w:rFonts w:ascii="方正小标宋简体" w:eastAsia="方正小标宋简体" w:hint="eastAsia"/>
          <w:sz w:val="44"/>
          <w:szCs w:val="44"/>
        </w:rPr>
        <w:t>中国人民解放军63</w:t>
      </w:r>
      <w:r>
        <w:rPr>
          <w:rFonts w:ascii="方正小标宋简体" w:eastAsia="方正小标宋简体"/>
          <w:sz w:val="44"/>
          <w:szCs w:val="44"/>
        </w:rPr>
        <w:t>65</w:t>
      </w:r>
      <w:r w:rsidR="00612B25">
        <w:rPr>
          <w:rFonts w:ascii="方正小标宋简体" w:eastAsia="方正小标宋简体" w:hint="eastAsia"/>
          <w:sz w:val="44"/>
          <w:szCs w:val="44"/>
        </w:rPr>
        <w:t>3</w:t>
      </w:r>
      <w:r>
        <w:rPr>
          <w:rFonts w:ascii="方正小标宋简体" w:eastAsia="方正小标宋简体" w:hint="eastAsia"/>
          <w:sz w:val="44"/>
          <w:szCs w:val="44"/>
        </w:rPr>
        <w:t>部队2026</w:t>
      </w:r>
      <w:r w:rsidR="00D07DD4">
        <w:rPr>
          <w:rFonts w:ascii="方正小标宋简体" w:eastAsia="方正小标宋简体" w:hint="eastAsia"/>
          <w:sz w:val="44"/>
          <w:szCs w:val="44"/>
        </w:rPr>
        <w:t>-2027</w:t>
      </w:r>
      <w:r>
        <w:rPr>
          <w:rFonts w:ascii="方正小标宋简体" w:eastAsia="方正小标宋简体" w:hint="eastAsia"/>
          <w:sz w:val="44"/>
          <w:szCs w:val="44"/>
        </w:rPr>
        <w:t>年度</w:t>
      </w:r>
    </w:p>
    <w:p w14:paraId="702A5D43" w14:textId="77777777" w:rsidR="00467084" w:rsidRDefault="00000000">
      <w:pPr>
        <w:spacing w:line="578" w:lineRule="exact"/>
        <w:jc w:val="center"/>
        <w:rPr>
          <w:rFonts w:ascii="方正小标宋简体" w:eastAsia="方正小标宋简体"/>
          <w:sz w:val="44"/>
          <w:szCs w:val="44"/>
        </w:rPr>
      </w:pPr>
      <w:r>
        <w:rPr>
          <w:rFonts w:ascii="方正小标宋简体" w:eastAsia="方正小标宋简体" w:hint="eastAsia"/>
          <w:sz w:val="44"/>
          <w:szCs w:val="44"/>
        </w:rPr>
        <w:t>直接选拔招录军官公告</w:t>
      </w:r>
    </w:p>
    <w:p w14:paraId="2448B952" w14:textId="77777777" w:rsidR="00467084" w:rsidRDefault="00467084">
      <w:pPr>
        <w:spacing w:line="578" w:lineRule="exact"/>
        <w:jc w:val="center"/>
        <w:rPr>
          <w:rFonts w:ascii="方正小标宋简体" w:eastAsia="方正小标宋简体"/>
          <w:sz w:val="44"/>
          <w:szCs w:val="44"/>
        </w:rPr>
      </w:pPr>
    </w:p>
    <w:p w14:paraId="14FA3A83" w14:textId="77777777" w:rsidR="00467084" w:rsidRDefault="00000000">
      <w:pPr>
        <w:spacing w:line="578" w:lineRule="exact"/>
        <w:ind w:firstLineChars="200" w:firstLine="640"/>
        <w:rPr>
          <w:rFonts w:ascii="楷体_GB2312" w:eastAsia="黑体"/>
          <w:sz w:val="32"/>
          <w:szCs w:val="32"/>
        </w:rPr>
      </w:pPr>
      <w:r>
        <w:rPr>
          <w:rFonts w:ascii="黑体" w:eastAsia="黑体" w:hAnsi="黑体" w:hint="eastAsia"/>
          <w:sz w:val="32"/>
          <w:szCs w:val="32"/>
        </w:rPr>
        <w:t>一、单位简介</w:t>
      </w:r>
    </w:p>
    <w:p w14:paraId="5EA35E26" w14:textId="061FA5F2" w:rsidR="00467084" w:rsidRDefault="00000000">
      <w:pPr>
        <w:spacing w:line="578" w:lineRule="exact"/>
        <w:ind w:firstLineChars="200" w:firstLine="640"/>
        <w:rPr>
          <w:rFonts w:ascii="仿宋_GB2312" w:eastAsia="仿宋_GB2312"/>
          <w:sz w:val="32"/>
          <w:szCs w:val="32"/>
        </w:rPr>
      </w:pPr>
      <w:r>
        <w:rPr>
          <w:rFonts w:ascii="仿宋_GB2312" w:eastAsia="仿宋_GB2312" w:hint="eastAsia"/>
          <w:sz w:val="32"/>
          <w:szCs w:val="32"/>
        </w:rPr>
        <w:t>中国人民解放军6365</w:t>
      </w:r>
      <w:r w:rsidR="004B2D01">
        <w:rPr>
          <w:rFonts w:ascii="仿宋_GB2312" w:eastAsia="仿宋_GB2312" w:hint="eastAsia"/>
          <w:sz w:val="32"/>
          <w:szCs w:val="32"/>
        </w:rPr>
        <w:t>3</w:t>
      </w:r>
      <w:r>
        <w:rPr>
          <w:rFonts w:ascii="仿宋_GB2312" w:eastAsia="仿宋_GB2312" w:hint="eastAsia"/>
          <w:sz w:val="32"/>
          <w:szCs w:val="32"/>
        </w:rPr>
        <w:t>部队，是一支光荣而传奇的部队。这里承载了革命先辈干惊天动地事的精神；这里挺起了国家和民族的脊梁；这里诞生了无数感动全国的故事。单位</w:t>
      </w:r>
      <w:r w:rsidR="004B2D01">
        <w:rPr>
          <w:rFonts w:ascii="仿宋_GB2312" w:eastAsia="仿宋_GB2312" w:hint="eastAsia"/>
          <w:sz w:val="32"/>
          <w:szCs w:val="32"/>
        </w:rPr>
        <w:t>成立60余年来，专注国家关键技术领域攻关，人才辈出，成果丰硕，学术氛围浓厚</w:t>
      </w:r>
      <w:r>
        <w:rPr>
          <w:rFonts w:ascii="仿宋_GB2312" w:eastAsia="仿宋_GB2312" w:hint="eastAsia"/>
          <w:sz w:val="32"/>
          <w:szCs w:val="32"/>
        </w:rPr>
        <w:t>。我们诚挚</w:t>
      </w:r>
      <w:r w:rsidR="00F66159">
        <w:rPr>
          <w:rFonts w:ascii="仿宋_GB2312" w:eastAsia="仿宋_GB2312" w:hint="eastAsia"/>
          <w:sz w:val="32"/>
          <w:szCs w:val="32"/>
        </w:rPr>
        <w:t>地</w:t>
      </w:r>
      <w:r>
        <w:rPr>
          <w:rFonts w:ascii="仿宋_GB2312" w:eastAsia="仿宋_GB2312" w:hint="eastAsia"/>
          <w:sz w:val="32"/>
          <w:szCs w:val="32"/>
        </w:rPr>
        <w:t>邀请优秀的你加入我们！</w:t>
      </w:r>
    </w:p>
    <w:p w14:paraId="3C5FB83D" w14:textId="77777777" w:rsidR="00467084" w:rsidRDefault="00000000">
      <w:pPr>
        <w:spacing w:line="578" w:lineRule="exact"/>
        <w:ind w:firstLineChars="200" w:firstLine="640"/>
        <w:rPr>
          <w:rFonts w:ascii="黑体" w:eastAsia="黑体" w:hAnsi="黑体" w:hint="eastAsia"/>
          <w:sz w:val="32"/>
          <w:szCs w:val="32"/>
        </w:rPr>
      </w:pPr>
      <w:r>
        <w:rPr>
          <w:rFonts w:ascii="黑体" w:eastAsia="黑体" w:hAnsi="黑体" w:hint="eastAsia"/>
          <w:sz w:val="32"/>
          <w:szCs w:val="32"/>
        </w:rPr>
        <w:t>二、职业前景</w:t>
      </w:r>
    </w:p>
    <w:p w14:paraId="3F2BCD3C" w14:textId="77777777" w:rsidR="00467084" w:rsidRDefault="00000000">
      <w:pPr>
        <w:spacing w:line="578" w:lineRule="exact"/>
        <w:ind w:firstLineChars="200" w:firstLine="640"/>
        <w:rPr>
          <w:rFonts w:ascii="仿宋_GB2312" w:eastAsia="仿宋_GB2312"/>
          <w:sz w:val="32"/>
          <w:szCs w:val="32"/>
        </w:rPr>
      </w:pPr>
      <w:r>
        <w:rPr>
          <w:rFonts w:ascii="仿宋_GB2312" w:eastAsia="仿宋_GB2312" w:hint="eastAsia"/>
          <w:sz w:val="32"/>
          <w:szCs w:val="32"/>
        </w:rPr>
        <w:t>部队有完备的人才培养体系，包括岗前培训、岗位培训、专业培训、晋升教育和学历教育等。每年安排军官参加军队和地方高校的业务培训，鼓励军官在全军高校和地方高校继续进修提升学历。此外，还有到国外军事院校交流学习的机会，给每名同志提供广阔的发展平台。</w:t>
      </w:r>
    </w:p>
    <w:p w14:paraId="0E6D3ECE" w14:textId="77777777" w:rsidR="00467084" w:rsidRDefault="00000000">
      <w:pPr>
        <w:spacing w:line="578" w:lineRule="exact"/>
        <w:ind w:firstLineChars="200" w:firstLine="640"/>
        <w:rPr>
          <w:rFonts w:ascii="黑体" w:eastAsia="黑体" w:hAnsi="黑体" w:hint="eastAsia"/>
          <w:sz w:val="32"/>
          <w:szCs w:val="32"/>
        </w:rPr>
      </w:pPr>
      <w:r>
        <w:rPr>
          <w:rFonts w:ascii="黑体" w:eastAsia="黑体" w:hAnsi="黑体" w:hint="eastAsia"/>
          <w:sz w:val="32"/>
          <w:szCs w:val="32"/>
        </w:rPr>
        <w:t>三、招录对象</w:t>
      </w:r>
    </w:p>
    <w:p w14:paraId="100F2DAB" w14:textId="77777777" w:rsidR="00467084" w:rsidRDefault="00000000">
      <w:pPr>
        <w:spacing w:line="578" w:lineRule="exact"/>
        <w:ind w:firstLineChars="200" w:firstLine="640"/>
        <w:rPr>
          <w:rFonts w:ascii="仿宋_GB2312" w:eastAsia="仿宋_GB2312"/>
          <w:sz w:val="32"/>
          <w:szCs w:val="32"/>
        </w:rPr>
      </w:pPr>
      <w:r>
        <w:rPr>
          <w:rFonts w:ascii="仿宋_GB2312" w:eastAsia="仿宋_GB2312" w:hint="eastAsia"/>
          <w:sz w:val="32"/>
          <w:szCs w:val="32"/>
        </w:rPr>
        <w:t>主要从首批“双一流”建设高校</w:t>
      </w:r>
      <w:r>
        <w:rPr>
          <w:rFonts w:ascii="楷体" w:eastAsia="楷体" w:hAnsi="楷体" w:cs="楷体" w:hint="eastAsia"/>
          <w:sz w:val="28"/>
          <w:szCs w:val="28"/>
        </w:rPr>
        <w:t>（世界一流大学建设高校A类36所、B类6所）</w:t>
      </w:r>
      <w:r>
        <w:rPr>
          <w:rFonts w:ascii="仿宋_GB2312" w:eastAsia="仿宋_GB2312" w:hint="eastAsia"/>
          <w:sz w:val="32"/>
          <w:szCs w:val="32"/>
        </w:rPr>
        <w:t>和第二批“双一流”建设学科应届毕业生中选拔</w:t>
      </w:r>
      <w:r>
        <w:rPr>
          <w:rFonts w:ascii="楷体_GB2312" w:eastAsia="楷体_GB2312" w:hAnsi="楷体_GB2312" w:cs="楷体_GB2312" w:hint="eastAsia"/>
          <w:sz w:val="28"/>
          <w:szCs w:val="28"/>
        </w:rPr>
        <w:t>（2025年12月至2027年6月毕业）</w:t>
      </w:r>
      <w:r>
        <w:rPr>
          <w:rFonts w:ascii="仿宋_GB2312" w:eastAsia="仿宋_GB2312" w:hint="eastAsia"/>
          <w:sz w:val="32"/>
          <w:szCs w:val="32"/>
        </w:rPr>
        <w:t>。所有招录对象本科学历应为</w:t>
      </w:r>
      <w:r>
        <w:rPr>
          <w:rFonts w:ascii="仿宋_GB2312" w:eastAsia="仿宋_GB2312" w:hint="eastAsia"/>
          <w:sz w:val="32"/>
          <w:szCs w:val="32"/>
        </w:rPr>
        <w:lastRenderedPageBreak/>
        <w:t>第一批次录取</w:t>
      </w:r>
      <w:r>
        <w:rPr>
          <w:rFonts w:ascii="楷体_GB2312" w:eastAsia="楷体_GB2312" w:cs="Arial" w:hint="eastAsia"/>
          <w:sz w:val="28"/>
          <w:szCs w:val="32"/>
        </w:rPr>
        <w:t>(高考成绩、毕业院校专业录取分数线均不低于参加高考省份当年一本线或者特殊类型招生控制线)；</w:t>
      </w:r>
      <w:r>
        <w:rPr>
          <w:rFonts w:ascii="仿宋_GB2312" w:eastAsia="仿宋_GB2312" w:hint="eastAsia"/>
          <w:sz w:val="32"/>
          <w:szCs w:val="32"/>
        </w:rPr>
        <w:t>根据需要，可择优招录QS世界排名前200名国（境）外高校应届毕业生</w:t>
      </w:r>
      <w:r>
        <w:rPr>
          <w:rFonts w:ascii="楷体_GB2312" w:eastAsia="楷体_GB2312" w:cs="Arial" w:hint="eastAsia"/>
          <w:sz w:val="28"/>
          <w:szCs w:val="32"/>
        </w:rPr>
        <w:t>（需参加国内高考且分数不低于该省当年一本线或者特殊类型招生控制线）</w:t>
      </w:r>
      <w:r>
        <w:rPr>
          <w:rFonts w:ascii="仿宋_GB2312" w:eastAsia="仿宋_GB2312" w:hint="eastAsia"/>
          <w:sz w:val="32"/>
          <w:szCs w:val="32"/>
        </w:rPr>
        <w:t>和军队院校（科研机构）无军籍应届毕业生。</w:t>
      </w:r>
    </w:p>
    <w:p w14:paraId="3157C1E1" w14:textId="74DC245F" w:rsidR="00467084" w:rsidRDefault="00000000">
      <w:pPr>
        <w:spacing w:line="578" w:lineRule="exact"/>
        <w:ind w:firstLineChars="200" w:firstLine="640"/>
        <w:rPr>
          <w:rFonts w:ascii="仿宋_GB2312" w:eastAsia="仿宋_GB2312"/>
          <w:sz w:val="32"/>
          <w:szCs w:val="32"/>
        </w:rPr>
      </w:pPr>
      <w:r>
        <w:rPr>
          <w:rFonts w:ascii="仿宋_GB2312" w:eastAsia="仿宋_GB2312" w:hint="eastAsia"/>
          <w:sz w:val="32"/>
          <w:szCs w:val="32"/>
        </w:rPr>
        <w:t>招录专业主要包括以下门类：</w:t>
      </w:r>
      <w:r w:rsidR="00612B25">
        <w:rPr>
          <w:rFonts w:ascii="仿宋_GB2312" w:eastAsia="仿宋_GB2312" w:hint="eastAsia"/>
          <w:sz w:val="32"/>
          <w:szCs w:val="32"/>
        </w:rPr>
        <w:t>力学、工程力学、固体力学、兵器工程、兵器科学与技术、地质工程</w:t>
      </w:r>
      <w:r>
        <w:rPr>
          <w:rFonts w:ascii="仿宋_GB2312" w:eastAsia="仿宋_GB2312" w:hint="eastAsia"/>
          <w:sz w:val="32"/>
          <w:szCs w:val="32"/>
        </w:rPr>
        <w:t>、地质学、地质资源与地质工程、地球物理学、天文学、</w:t>
      </w:r>
      <w:r w:rsidR="00612B25">
        <w:rPr>
          <w:rFonts w:ascii="仿宋_GB2312" w:eastAsia="仿宋_GB2312" w:hint="eastAsia"/>
          <w:sz w:val="32"/>
          <w:szCs w:val="32"/>
        </w:rPr>
        <w:t>岩土工程、结构工程、电气工程、安全工程、机械工程、机械与电子工程、动力工程</w:t>
      </w:r>
      <w:r w:rsidR="004B2D01">
        <w:rPr>
          <w:rFonts w:ascii="仿宋_GB2312" w:eastAsia="仿宋_GB2312" w:hint="eastAsia"/>
          <w:sz w:val="32"/>
          <w:szCs w:val="32"/>
        </w:rPr>
        <w:t>及工程热物理</w:t>
      </w:r>
      <w:r w:rsidR="00612B25">
        <w:rPr>
          <w:rFonts w:ascii="仿宋_GB2312" w:eastAsia="仿宋_GB2312" w:hint="eastAsia"/>
          <w:sz w:val="32"/>
          <w:szCs w:val="32"/>
        </w:rPr>
        <w:t>、仪器科学与技术、测试计量技术与仪器、材料科学与工程、材料学、材料化工、控制科学与工程、</w:t>
      </w:r>
      <w:r>
        <w:rPr>
          <w:rFonts w:ascii="仿宋_GB2312" w:eastAsia="仿宋_GB2312" w:hint="eastAsia"/>
          <w:sz w:val="32"/>
          <w:szCs w:val="32"/>
        </w:rPr>
        <w:t>核科学与技术、</w:t>
      </w:r>
      <w:r w:rsidR="00612B25">
        <w:rPr>
          <w:rFonts w:ascii="仿宋_GB2312" w:eastAsia="仿宋_GB2312" w:hint="eastAsia"/>
          <w:sz w:val="32"/>
          <w:szCs w:val="32"/>
        </w:rPr>
        <w:t>化学、</w:t>
      </w:r>
      <w:r>
        <w:rPr>
          <w:rFonts w:ascii="仿宋_GB2312" w:eastAsia="仿宋_GB2312" w:hint="eastAsia"/>
          <w:sz w:val="32"/>
          <w:szCs w:val="32"/>
        </w:rPr>
        <w:t>物理学、</w:t>
      </w:r>
      <w:r w:rsidR="00612B25">
        <w:rPr>
          <w:rFonts w:ascii="仿宋_GB2312" w:eastAsia="仿宋_GB2312" w:hint="eastAsia"/>
          <w:sz w:val="32"/>
          <w:szCs w:val="32"/>
        </w:rPr>
        <w:t>计算物理、化学工程、测绘工程、大气科学、气象学</w:t>
      </w:r>
      <w:r>
        <w:rPr>
          <w:rFonts w:ascii="仿宋_GB2312" w:eastAsia="仿宋_GB2312" w:hint="eastAsia"/>
          <w:sz w:val="32"/>
          <w:szCs w:val="32"/>
        </w:rPr>
        <w:t>。</w:t>
      </w:r>
    </w:p>
    <w:p w14:paraId="0EB59687" w14:textId="77777777" w:rsidR="00467084" w:rsidRDefault="00000000">
      <w:pPr>
        <w:spacing w:line="578" w:lineRule="exact"/>
        <w:ind w:firstLineChars="200" w:firstLine="640"/>
        <w:rPr>
          <w:rFonts w:ascii="黑体" w:eastAsia="黑体" w:hAnsi="黑体" w:hint="eastAsia"/>
          <w:sz w:val="32"/>
          <w:szCs w:val="32"/>
        </w:rPr>
      </w:pPr>
      <w:r>
        <w:rPr>
          <w:rFonts w:ascii="黑体" w:eastAsia="黑体" w:hAnsi="黑体" w:hint="eastAsia"/>
          <w:sz w:val="32"/>
          <w:szCs w:val="32"/>
        </w:rPr>
        <w:t>四、招考条件</w:t>
      </w:r>
    </w:p>
    <w:p w14:paraId="675C7EF3" w14:textId="77777777" w:rsidR="00467084" w:rsidRDefault="00000000">
      <w:pPr>
        <w:spacing w:line="579" w:lineRule="exact"/>
        <w:ind w:firstLineChars="200" w:firstLine="640"/>
        <w:rPr>
          <w:rFonts w:ascii="仿宋_GB2312" w:eastAsia="仿宋_GB2312" w:cs="Times New Roman"/>
          <w:sz w:val="32"/>
          <w:szCs w:val="32"/>
        </w:rPr>
      </w:pPr>
      <w:r>
        <w:rPr>
          <w:rFonts w:ascii="楷体_GB2312" w:eastAsia="楷体_GB2312" w:cs="Times New Roman" w:hint="eastAsia"/>
          <w:sz w:val="32"/>
          <w:szCs w:val="32"/>
        </w:rPr>
        <w:t>（一）基本条件</w:t>
      </w:r>
      <w:r>
        <w:rPr>
          <w:rFonts w:ascii="仿宋_GB2312" w:eastAsia="仿宋_GB2312" w:cs="Times New Roman" w:hint="eastAsia"/>
          <w:sz w:val="32"/>
          <w:szCs w:val="32"/>
        </w:rPr>
        <w:t>。具有中华人民共和国国籍和优良的政治素质及道德品行，志愿献身国防，热爱军事职业，符合政治考核标准要求及其他担任军官的基本条件。</w:t>
      </w:r>
    </w:p>
    <w:p w14:paraId="627F1C2C" w14:textId="77777777" w:rsidR="00467084" w:rsidRDefault="00000000">
      <w:pPr>
        <w:spacing w:line="579" w:lineRule="exact"/>
        <w:ind w:firstLineChars="200" w:firstLine="640"/>
        <w:rPr>
          <w:rFonts w:ascii="仿宋_GB2312" w:eastAsia="仿宋_GB2312" w:cs="Times New Roman"/>
          <w:color w:val="000000"/>
          <w:sz w:val="32"/>
          <w:szCs w:val="32"/>
        </w:rPr>
      </w:pPr>
      <w:r>
        <w:rPr>
          <w:rFonts w:ascii="楷体_GB2312" w:eastAsia="楷体_GB2312" w:cs="Times New Roman" w:hint="eastAsia"/>
          <w:sz w:val="32"/>
          <w:szCs w:val="32"/>
        </w:rPr>
        <w:t>（二）学历条件</w:t>
      </w:r>
      <w:r>
        <w:rPr>
          <w:rFonts w:ascii="仿宋_GB2312" w:eastAsia="仿宋_GB2312" w:cs="Times New Roman" w:hint="eastAsia"/>
          <w:color w:val="000000"/>
          <w:sz w:val="32"/>
          <w:szCs w:val="32"/>
        </w:rPr>
        <w:t>。具有履行职责必须的专业能力，全日制本科以上学历且在规定学制内取得相应学位。成人教育、网络教育、开放教育和职业教育的毕业生、普通高等学校招收的定向就业毕业生、被作留级处理或者中途休学超过半年</w:t>
      </w:r>
      <w:r>
        <w:rPr>
          <w:rFonts w:ascii="楷体_GB2312" w:eastAsia="楷体_GB2312" w:hint="eastAsia"/>
          <w:sz w:val="28"/>
          <w:szCs w:val="32"/>
        </w:rPr>
        <w:t>（不含应征入伍）</w:t>
      </w:r>
      <w:r>
        <w:rPr>
          <w:rFonts w:ascii="仿宋_GB2312" w:eastAsia="仿宋_GB2312" w:cs="Times New Roman" w:hint="eastAsia"/>
          <w:color w:val="000000"/>
          <w:sz w:val="32"/>
          <w:szCs w:val="32"/>
        </w:rPr>
        <w:t>的毕</w:t>
      </w:r>
      <w:r>
        <w:rPr>
          <w:rFonts w:ascii="仿宋_GB2312" w:eastAsia="仿宋_GB2312" w:cs="Times New Roman" w:hint="eastAsia"/>
          <w:color w:val="000000"/>
          <w:sz w:val="32"/>
          <w:szCs w:val="32"/>
        </w:rPr>
        <w:lastRenderedPageBreak/>
        <w:t>业生，不列入招录范围。</w:t>
      </w:r>
    </w:p>
    <w:p w14:paraId="4168B367" w14:textId="77777777" w:rsidR="00467084" w:rsidRDefault="00000000">
      <w:pPr>
        <w:spacing w:line="579" w:lineRule="exact"/>
        <w:ind w:firstLineChars="200" w:firstLine="640"/>
        <w:rPr>
          <w:rFonts w:ascii="Times New Roman" w:eastAsia="仿宋_GB2312" w:hAnsi="Times New Roman" w:cs="Times New Roman"/>
          <w:sz w:val="32"/>
          <w:szCs w:val="32"/>
        </w:rPr>
      </w:pPr>
      <w:r>
        <w:rPr>
          <w:rFonts w:ascii="楷体_GB2312" w:eastAsia="楷体_GB2312" w:cs="Times New Roman" w:hint="eastAsia"/>
          <w:sz w:val="32"/>
          <w:szCs w:val="32"/>
        </w:rPr>
        <w:t>（三）年龄条件</w:t>
      </w:r>
      <w:r>
        <w:rPr>
          <w:rFonts w:ascii="仿宋_GB2312" w:eastAsia="仿宋_GB2312" w:cs="Times New Roman" w:hint="eastAsia"/>
          <w:sz w:val="32"/>
          <w:szCs w:val="32"/>
        </w:rPr>
        <w:t>。本科生、硕士研究生、博士研究生年龄分别不超过</w:t>
      </w:r>
      <w:r>
        <w:rPr>
          <w:rFonts w:ascii="仿宋_GB2312" w:eastAsia="仿宋_GB2312" w:hAnsi="Times New Roman" w:cs="Times New Roman" w:hint="eastAsia"/>
          <w:sz w:val="32"/>
          <w:szCs w:val="32"/>
        </w:rPr>
        <w:t>24</w:t>
      </w:r>
      <w:r>
        <w:rPr>
          <w:rFonts w:ascii="Times New Roman" w:eastAsia="仿宋_GB2312" w:hAnsi="Times New Roman" w:cs="Times New Roman"/>
          <w:sz w:val="32"/>
          <w:szCs w:val="32"/>
        </w:rPr>
        <w:t>周岁、</w:t>
      </w:r>
      <w:r>
        <w:rPr>
          <w:rFonts w:ascii="仿宋_GB2312" w:eastAsia="仿宋_GB2312" w:hAnsi="Times New Roman" w:cs="Times New Roman" w:hint="eastAsia"/>
          <w:sz w:val="32"/>
          <w:szCs w:val="32"/>
        </w:rPr>
        <w:t>29周岁、34</w:t>
      </w:r>
      <w:r>
        <w:rPr>
          <w:rFonts w:ascii="Times New Roman" w:eastAsia="仿宋_GB2312" w:hAnsi="Times New Roman" w:cs="Times New Roman"/>
          <w:sz w:val="32"/>
          <w:szCs w:val="32"/>
        </w:rPr>
        <w:t>周岁</w:t>
      </w:r>
      <w:r>
        <w:rPr>
          <w:rFonts w:ascii="楷体_GB2312" w:eastAsia="楷体_GB2312" w:hint="eastAsia"/>
          <w:sz w:val="28"/>
          <w:szCs w:val="32"/>
        </w:rPr>
        <w:t>（2026年12月底前毕业的，截止2026年12月31日；2027年6月底前毕业的，截止2027年6月30日）</w:t>
      </w:r>
      <w:r>
        <w:rPr>
          <w:rFonts w:ascii="Times New Roman" w:eastAsia="仿宋_GB2312" w:hAnsi="Times New Roman" w:cs="Times New Roman" w:hint="eastAsia"/>
          <w:sz w:val="32"/>
          <w:szCs w:val="32"/>
        </w:rPr>
        <w:t>，其中，工作急需的博士研究生，以及少数民族和曾经服过现役的毕业生，年龄可以放宽</w:t>
      </w:r>
      <w:r>
        <w:rPr>
          <w:rFonts w:ascii="仿宋_GB2312" w:eastAsia="仿宋_GB2312" w:hAnsi="Times New Roman" w:cs="Times New Roman" w:hint="eastAsia"/>
          <w:sz w:val="32"/>
          <w:szCs w:val="32"/>
        </w:rPr>
        <w:t>1</w:t>
      </w:r>
      <w:r>
        <w:rPr>
          <w:rFonts w:ascii="Times New Roman" w:eastAsia="仿宋_GB2312" w:hAnsi="Times New Roman" w:cs="Times New Roman" w:hint="eastAsia"/>
          <w:sz w:val="32"/>
          <w:szCs w:val="32"/>
        </w:rPr>
        <w:t>岁。</w:t>
      </w:r>
    </w:p>
    <w:p w14:paraId="68B75414" w14:textId="77777777" w:rsidR="00467084" w:rsidRDefault="00000000">
      <w:pPr>
        <w:spacing w:line="579" w:lineRule="exact"/>
        <w:ind w:firstLineChars="200" w:firstLine="640"/>
        <w:rPr>
          <w:rFonts w:ascii="仿宋_GB2312" w:eastAsia="仿宋_GB2312" w:cs="Times New Roman"/>
          <w:sz w:val="32"/>
          <w:szCs w:val="32"/>
        </w:rPr>
      </w:pPr>
      <w:r>
        <w:rPr>
          <w:rFonts w:ascii="Times New Roman" w:eastAsia="楷体_GB2312" w:hAnsi="Times New Roman" w:cs="Times New Roman" w:hint="eastAsia"/>
          <w:sz w:val="32"/>
          <w:szCs w:val="32"/>
        </w:rPr>
        <w:t>（四）</w:t>
      </w:r>
      <w:r>
        <w:rPr>
          <w:rFonts w:ascii="楷体_GB2312" w:eastAsia="楷体_GB2312" w:cs="Times New Roman" w:hint="eastAsia"/>
          <w:sz w:val="32"/>
          <w:szCs w:val="32"/>
        </w:rPr>
        <w:t>身心条件</w:t>
      </w:r>
      <w:r>
        <w:rPr>
          <w:rFonts w:ascii="仿宋_GB2312" w:eastAsia="仿宋_GB2312" w:cs="Times New Roman" w:hint="eastAsia"/>
          <w:sz w:val="32"/>
          <w:szCs w:val="32"/>
        </w:rPr>
        <w:t>。具有正常履行职责的身体条件和心理素质，参加军队组织的体格检查，且结论为合格。</w:t>
      </w:r>
    </w:p>
    <w:p w14:paraId="5C215F0D" w14:textId="77777777" w:rsidR="00467084" w:rsidRDefault="00000000">
      <w:pPr>
        <w:spacing w:line="579" w:lineRule="exact"/>
        <w:ind w:firstLineChars="200" w:firstLine="640"/>
        <w:rPr>
          <w:rFonts w:ascii="仿宋_GB2312" w:eastAsia="仿宋_GB2312"/>
          <w:sz w:val="32"/>
          <w:szCs w:val="32"/>
        </w:rPr>
      </w:pPr>
      <w:r>
        <w:rPr>
          <w:rFonts w:ascii="楷体_GB2312" w:eastAsia="楷体_GB2312" w:cs="Times New Roman" w:hint="eastAsia"/>
          <w:sz w:val="32"/>
          <w:szCs w:val="32"/>
        </w:rPr>
        <w:t>（五）其他条件</w:t>
      </w:r>
      <w:r>
        <w:rPr>
          <w:rFonts w:ascii="仿宋_GB2312" w:eastAsia="仿宋_GB2312" w:cs="Times New Roman" w:hint="eastAsia"/>
          <w:sz w:val="32"/>
          <w:szCs w:val="32"/>
        </w:rPr>
        <w:t>。在符合以上条件前提下，由用人单位根据岗位需要细化具体招录条件。</w:t>
      </w:r>
    </w:p>
    <w:p w14:paraId="0748631F" w14:textId="77777777" w:rsidR="00467084" w:rsidRDefault="00000000">
      <w:pPr>
        <w:spacing w:line="578" w:lineRule="exact"/>
        <w:ind w:firstLineChars="200" w:firstLine="640"/>
        <w:rPr>
          <w:rFonts w:ascii="黑体" w:eastAsia="黑体" w:hAnsi="黑体" w:hint="eastAsia"/>
          <w:sz w:val="32"/>
          <w:szCs w:val="32"/>
        </w:rPr>
      </w:pPr>
      <w:r>
        <w:rPr>
          <w:rFonts w:ascii="黑体" w:eastAsia="黑体" w:hAnsi="黑体" w:hint="eastAsia"/>
          <w:sz w:val="32"/>
          <w:szCs w:val="32"/>
        </w:rPr>
        <w:t>五、招录流程</w:t>
      </w:r>
    </w:p>
    <w:p w14:paraId="7F0F573A" w14:textId="77777777" w:rsidR="00467084" w:rsidRDefault="00000000">
      <w:pPr>
        <w:overflowPunct w:val="0"/>
        <w:spacing w:after="0" w:line="578" w:lineRule="exact"/>
        <w:ind w:firstLineChars="200" w:firstLine="640"/>
        <w:rPr>
          <w:rFonts w:ascii="仿宋_GB2312" w:eastAsia="仿宋_GB2312"/>
          <w:sz w:val="32"/>
          <w:szCs w:val="32"/>
        </w:rPr>
      </w:pPr>
      <w:r>
        <w:rPr>
          <w:rFonts w:ascii="楷体_GB2312" w:eastAsia="楷体_GB2312" w:hint="eastAsia"/>
          <w:sz w:val="32"/>
          <w:szCs w:val="32"/>
        </w:rPr>
        <w:t>（一）发布招考公告。</w:t>
      </w:r>
      <w:r>
        <w:rPr>
          <w:rFonts w:ascii="仿宋_GB2312" w:eastAsia="仿宋_GB2312" w:hint="eastAsia"/>
          <w:sz w:val="32"/>
          <w:szCs w:val="32"/>
        </w:rPr>
        <w:t>通过军队人才网（网址：</w:t>
      </w:r>
      <w:r>
        <w:rPr>
          <w:rFonts w:ascii="仿宋_GB2312" w:eastAsia="仿宋_GB2312" w:hint="eastAsia"/>
          <w:sz w:val="32"/>
          <w:szCs w:val="32"/>
        </w:rPr>
        <w:fldChar w:fldCharType="begin"/>
      </w:r>
      <w:r>
        <w:rPr>
          <w:rFonts w:ascii="仿宋_GB2312" w:eastAsia="仿宋_GB2312" w:hint="eastAsia"/>
          <w:sz w:val="32"/>
          <w:szCs w:val="32"/>
        </w:rPr>
        <w:instrText xml:space="preserve"> HYPERLINK "http://81rc.81.cn）面向社会发布招录岗位及公告。2、网上报名。报名人员根据公布的岗位信息，通过军队人才网报名，按照报名流程及要求，如实填报个人信息，选择用人单位和招录岗位，选择岗位时，需逐条确认本人是否符合相应条件。具体报名时间为******。" </w:instrText>
      </w:r>
      <w:r>
        <w:rPr>
          <w:rFonts w:ascii="仿宋_GB2312" w:eastAsia="仿宋_GB2312" w:hint="eastAsia"/>
          <w:sz w:val="32"/>
          <w:szCs w:val="32"/>
        </w:rPr>
      </w:r>
      <w:r>
        <w:rPr>
          <w:rFonts w:ascii="仿宋_GB2312" w:eastAsia="仿宋_GB2312" w:hint="eastAsia"/>
          <w:sz w:val="32"/>
          <w:szCs w:val="32"/>
        </w:rPr>
        <w:fldChar w:fldCharType="separate"/>
      </w:r>
      <w:r>
        <w:rPr>
          <w:rFonts w:ascii="仿宋_GB2312" w:eastAsia="仿宋_GB2312" w:hint="eastAsia"/>
          <w:sz w:val="32"/>
          <w:szCs w:val="32"/>
        </w:rPr>
        <w:t>http://81rc.81.cn）面向社会发布招录岗位及公告。</w:t>
      </w:r>
    </w:p>
    <w:p w14:paraId="0A924A67" w14:textId="77777777" w:rsidR="00467084" w:rsidRDefault="00000000">
      <w:pPr>
        <w:overflowPunct w:val="0"/>
        <w:spacing w:after="0" w:line="578" w:lineRule="exact"/>
        <w:ind w:firstLineChars="200" w:firstLine="640"/>
        <w:rPr>
          <w:rFonts w:ascii="仿宋_GB2312" w:eastAsia="仿宋_GB2312"/>
          <w:sz w:val="32"/>
          <w:szCs w:val="32"/>
        </w:rPr>
      </w:pPr>
      <w:r>
        <w:rPr>
          <w:rFonts w:ascii="楷体_GB2312" w:eastAsia="楷体_GB2312" w:hint="eastAsia"/>
          <w:sz w:val="32"/>
          <w:szCs w:val="32"/>
        </w:rPr>
        <w:t>（二）选择岗位。</w:t>
      </w:r>
      <w:r>
        <w:rPr>
          <w:rFonts w:ascii="仿宋_GB2312" w:eastAsia="仿宋_GB2312" w:hint="eastAsia"/>
          <w:sz w:val="32"/>
          <w:szCs w:val="32"/>
        </w:rPr>
        <w:t>报名人员可通过点击军队人才网首页相关链接</w:t>
      </w:r>
      <w:r>
        <w:rPr>
          <w:rFonts w:ascii="仿宋_GB2312" w:eastAsia="仿宋_GB2312" w:hAnsi="黑体" w:hint="eastAsia"/>
          <w:sz w:val="32"/>
          <w:szCs w:val="32"/>
        </w:rPr>
        <w:t>或</w:t>
      </w:r>
      <w:r>
        <w:rPr>
          <w:rFonts w:ascii="Times New Roman" w:eastAsia="仿宋_GB2312" w:hAnsi="Times New Roman" w:cs="Times New Roman" w:hint="eastAsia"/>
          <w:sz w:val="32"/>
          <w:szCs w:val="32"/>
        </w:rPr>
        <w:t>手机端登录“中国军号”</w:t>
      </w:r>
      <w:r>
        <w:rPr>
          <w:rFonts w:ascii="仿宋_GB2312" w:eastAsia="仿宋_GB2312" w:hAnsi="黑体" w:hint="eastAsia"/>
          <w:sz w:val="32"/>
          <w:szCs w:val="32"/>
        </w:rPr>
        <w:t>进入直接选拔招录系统</w:t>
      </w:r>
      <w:r>
        <w:rPr>
          <w:rFonts w:ascii="仿宋_GB2312" w:eastAsia="仿宋_GB2312" w:hint="eastAsia"/>
          <w:sz w:val="32"/>
          <w:szCs w:val="32"/>
        </w:rPr>
        <w:t>，按要求如实填报个人信息，选择招录岗位</w:t>
      </w:r>
      <w:r>
        <w:rPr>
          <w:rFonts w:ascii="楷体_GB2312" w:eastAsia="楷体_GB2312" w:hint="eastAsia"/>
          <w:sz w:val="28"/>
          <w:szCs w:val="32"/>
        </w:rPr>
        <w:t>（每人限报</w:t>
      </w:r>
      <w:r>
        <w:rPr>
          <w:rFonts w:ascii="楷体_GB2312" w:eastAsia="楷体_GB2312" w:hAnsi="楷体_GB2312" w:cs="楷体_GB2312" w:hint="eastAsia"/>
          <w:sz w:val="28"/>
          <w:szCs w:val="32"/>
        </w:rPr>
        <w:t>名1个）</w:t>
      </w:r>
      <w:r>
        <w:rPr>
          <w:rFonts w:ascii="仿宋_GB2312" w:eastAsia="仿宋_GB2312" w:hint="eastAsia"/>
          <w:sz w:val="32"/>
          <w:szCs w:val="32"/>
        </w:rPr>
        <w:t>。选择岗位时，需逐条确认本人是否符合相应条件。报名信息成功提交反馈后方为有效报名。报名时间为9月18日至30日，空缺岗位补充报名时间为10月28日至30日。</w:t>
      </w:r>
      <w:r>
        <w:rPr>
          <w:rFonts w:ascii="仿宋_GB2312" w:eastAsia="仿宋_GB2312" w:hint="eastAsia"/>
          <w:sz w:val="32"/>
          <w:szCs w:val="32"/>
        </w:rPr>
        <w:fldChar w:fldCharType="end"/>
      </w:r>
    </w:p>
    <w:p w14:paraId="293D0E7C" w14:textId="77777777" w:rsidR="00467084" w:rsidRDefault="00000000">
      <w:pPr>
        <w:overflowPunct w:val="0"/>
        <w:spacing w:after="0" w:line="578" w:lineRule="exact"/>
        <w:ind w:firstLineChars="200" w:firstLine="640"/>
        <w:rPr>
          <w:rFonts w:ascii="仿宋_GB2312" w:eastAsia="仿宋_GB2312"/>
          <w:sz w:val="32"/>
          <w:szCs w:val="32"/>
        </w:rPr>
      </w:pPr>
      <w:r>
        <w:rPr>
          <w:rFonts w:ascii="楷体_GB2312" w:eastAsia="楷体_GB2312" w:hint="eastAsia"/>
          <w:sz w:val="32"/>
          <w:szCs w:val="32"/>
        </w:rPr>
        <w:t>（三）资格筛查。</w:t>
      </w:r>
      <w:r>
        <w:rPr>
          <w:rFonts w:ascii="仿宋_GB2312" w:eastAsia="仿宋_GB2312" w:hint="eastAsia"/>
          <w:sz w:val="32"/>
          <w:szCs w:val="32"/>
        </w:rPr>
        <w:t>用人单位将对报名对象院校专业、学历学</w:t>
      </w:r>
      <w:r>
        <w:rPr>
          <w:rFonts w:ascii="仿宋_GB2312" w:eastAsia="仿宋_GB2312" w:hint="eastAsia"/>
          <w:sz w:val="32"/>
          <w:szCs w:val="32"/>
        </w:rPr>
        <w:lastRenderedPageBreak/>
        <w:t>位等进行资格审查，了解现实表现、学业成绩等情况，符合条件的报名对象进入后续环节。招录全程对资格条件进行审核，不符合相关要求的及时淘汰。</w:t>
      </w:r>
    </w:p>
    <w:p w14:paraId="26618650" w14:textId="77777777" w:rsidR="00467084" w:rsidRDefault="00000000">
      <w:pPr>
        <w:spacing w:line="579" w:lineRule="exact"/>
        <w:ind w:firstLine="645"/>
        <w:rPr>
          <w:rFonts w:ascii="仿宋_GB2312" w:eastAsia="仿宋_GB2312"/>
          <w:sz w:val="32"/>
          <w:szCs w:val="32"/>
        </w:rPr>
      </w:pPr>
      <w:r>
        <w:rPr>
          <w:rFonts w:ascii="楷体_GB2312" w:eastAsia="楷体_GB2312" w:hint="eastAsia"/>
          <w:sz w:val="32"/>
          <w:szCs w:val="32"/>
        </w:rPr>
        <w:t>（三）体格检查和政治考核。</w:t>
      </w:r>
      <w:r>
        <w:rPr>
          <w:rFonts w:ascii="仿宋_GB2312" w:eastAsia="仿宋_GB2312" w:hint="eastAsia"/>
          <w:sz w:val="32"/>
          <w:szCs w:val="32"/>
        </w:rPr>
        <w:t>具体由报名对象户籍所在地兵员征集部门统筹安排体格检查和政治考核，请报名人员保持联络方式畅通。</w:t>
      </w:r>
    </w:p>
    <w:p w14:paraId="066A67AF" w14:textId="77777777" w:rsidR="00467084" w:rsidRDefault="00000000">
      <w:pPr>
        <w:spacing w:line="579" w:lineRule="exact"/>
        <w:ind w:firstLineChars="200" w:firstLine="640"/>
        <w:rPr>
          <w:rFonts w:ascii="仿宋_GB2312" w:eastAsia="仿宋_GB2312"/>
          <w:sz w:val="32"/>
          <w:szCs w:val="32"/>
        </w:rPr>
      </w:pPr>
      <w:r>
        <w:rPr>
          <w:rFonts w:ascii="楷体_GB2312" w:eastAsia="楷体_GB2312" w:hint="eastAsia"/>
          <w:sz w:val="32"/>
          <w:szCs w:val="32"/>
        </w:rPr>
        <w:t>（四）深入考察。</w:t>
      </w:r>
      <w:r>
        <w:rPr>
          <w:rFonts w:ascii="仿宋_GB2312" w:eastAsia="仿宋_GB2312" w:hint="eastAsia"/>
          <w:sz w:val="32"/>
          <w:szCs w:val="32"/>
        </w:rPr>
        <w:t>体格检查和政治考核合格的报名</w:t>
      </w:r>
      <w:r>
        <w:rPr>
          <w:rFonts w:ascii="仿宋_GB2312" w:eastAsia="仿宋_GB2312"/>
          <w:sz w:val="32"/>
          <w:szCs w:val="32"/>
        </w:rPr>
        <w:t>对象</w:t>
      </w:r>
      <w:r>
        <w:rPr>
          <w:rFonts w:ascii="仿宋_GB2312" w:eastAsia="仿宋_GB2312" w:hint="eastAsia"/>
          <w:sz w:val="32"/>
          <w:szCs w:val="32"/>
        </w:rPr>
        <w:t>，用人单位将视情对其学习</w:t>
      </w:r>
      <w:r>
        <w:rPr>
          <w:rFonts w:ascii="仿宋_GB2312" w:eastAsia="仿宋_GB2312"/>
          <w:sz w:val="32"/>
          <w:szCs w:val="32"/>
        </w:rPr>
        <w:t>成绩、竞赛获奖</w:t>
      </w:r>
      <w:r>
        <w:rPr>
          <w:rFonts w:ascii="仿宋_GB2312" w:eastAsia="仿宋_GB2312" w:hint="eastAsia"/>
          <w:sz w:val="32"/>
          <w:szCs w:val="32"/>
        </w:rPr>
        <w:t>和</w:t>
      </w:r>
      <w:r>
        <w:rPr>
          <w:rFonts w:ascii="仿宋_GB2312" w:eastAsia="仿宋_GB2312"/>
          <w:sz w:val="32"/>
          <w:szCs w:val="32"/>
        </w:rPr>
        <w:t>发表论文</w:t>
      </w:r>
      <w:r>
        <w:rPr>
          <w:rFonts w:ascii="仿宋_GB2312" w:eastAsia="仿宋_GB2312" w:hint="eastAsia"/>
          <w:sz w:val="32"/>
          <w:szCs w:val="32"/>
        </w:rPr>
        <w:t>等</w:t>
      </w:r>
      <w:r>
        <w:rPr>
          <w:rFonts w:ascii="仿宋_GB2312" w:eastAsia="仿宋_GB2312"/>
          <w:sz w:val="32"/>
          <w:szCs w:val="32"/>
        </w:rPr>
        <w:t>情况</w:t>
      </w:r>
      <w:r>
        <w:rPr>
          <w:rFonts w:ascii="仿宋_GB2312" w:eastAsia="仿宋_GB2312" w:hint="eastAsia"/>
          <w:sz w:val="32"/>
          <w:szCs w:val="32"/>
        </w:rPr>
        <w:t>组织盲评</w:t>
      </w:r>
      <w:r>
        <w:rPr>
          <w:rFonts w:ascii="仿宋_GB2312" w:eastAsia="仿宋_GB2312"/>
          <w:sz w:val="32"/>
          <w:szCs w:val="32"/>
        </w:rPr>
        <w:t>打分，</w:t>
      </w:r>
      <w:r>
        <w:rPr>
          <w:rFonts w:ascii="仿宋_GB2312" w:eastAsia="仿宋_GB2312" w:hint="eastAsia"/>
          <w:sz w:val="32"/>
          <w:szCs w:val="32"/>
        </w:rPr>
        <w:t>并采取听取介绍、查阅档案、走访调查等方式，全面了解报名对象的现实表现、学业成绩、遵纪守法等情况，必要时将安排面试、笔试等环节。</w:t>
      </w:r>
    </w:p>
    <w:p w14:paraId="3B185607" w14:textId="77777777" w:rsidR="00467084" w:rsidRDefault="00000000">
      <w:pPr>
        <w:spacing w:line="579" w:lineRule="exact"/>
        <w:ind w:firstLine="645"/>
        <w:rPr>
          <w:rFonts w:ascii="仿宋_GB2312" w:eastAsia="仿宋_GB2312"/>
          <w:sz w:val="32"/>
          <w:szCs w:val="32"/>
        </w:rPr>
      </w:pPr>
      <w:r>
        <w:rPr>
          <w:rFonts w:ascii="楷体_GB2312" w:eastAsia="楷体_GB2312" w:hint="eastAsia"/>
          <w:sz w:val="32"/>
          <w:szCs w:val="32"/>
        </w:rPr>
        <w:t>（五）专业考评。</w:t>
      </w:r>
      <w:r>
        <w:rPr>
          <w:rFonts w:ascii="仿宋_GB2312" w:eastAsia="仿宋_GB2312" w:hint="eastAsia"/>
          <w:sz w:val="32"/>
          <w:szCs w:val="32"/>
        </w:rPr>
        <w:t>用人单位组织报名对象进行专业考评，考评成绩现场告知，根据专业考评总成绩，用人单位研究确定招录对象。其中，专业考评不合格或者成绩一般、达不到履职要求的，不列为招录对象；考评成绩相同的，由考评委员会综合衡量考察考评情况后明确排名顺序。</w:t>
      </w:r>
    </w:p>
    <w:p w14:paraId="2FA91FE3" w14:textId="77777777" w:rsidR="00467084" w:rsidRDefault="00000000">
      <w:pPr>
        <w:overflowPunct w:val="0"/>
        <w:spacing w:after="0" w:line="578" w:lineRule="exact"/>
        <w:ind w:firstLineChars="200" w:firstLine="640"/>
        <w:rPr>
          <w:rFonts w:ascii="仿宋_GB2312" w:eastAsia="仿宋_GB2312"/>
          <w:sz w:val="32"/>
          <w:szCs w:val="32"/>
        </w:rPr>
      </w:pPr>
      <w:r>
        <w:rPr>
          <w:rFonts w:ascii="楷体_GB2312" w:eastAsia="楷体_GB2312" w:hint="eastAsia"/>
          <w:sz w:val="32"/>
          <w:szCs w:val="32"/>
        </w:rPr>
        <w:t>（六）审批招录入伍。</w:t>
      </w:r>
      <w:r>
        <w:rPr>
          <w:rFonts w:ascii="仿宋_GB2312" w:eastAsia="仿宋_GB2312" w:hint="eastAsia"/>
          <w:sz w:val="32"/>
          <w:szCs w:val="32"/>
        </w:rPr>
        <w:t>用人单位审核确定直接选拔招录对象名单，逐级上报审批。入伍手续由省军区系统兵员征集部门按照有关规定办理。招录人员通过审批后，应当按照用人单位通知要求在规定时间报到，请保持联络方式畅通。</w:t>
      </w:r>
    </w:p>
    <w:p w14:paraId="06391D09" w14:textId="77777777" w:rsidR="00467084" w:rsidRDefault="00000000">
      <w:pPr>
        <w:spacing w:line="578" w:lineRule="exact"/>
        <w:ind w:firstLineChars="200" w:firstLine="640"/>
        <w:rPr>
          <w:rFonts w:ascii="黑体" w:eastAsia="黑体" w:hAnsi="黑体" w:hint="eastAsia"/>
          <w:sz w:val="32"/>
          <w:szCs w:val="32"/>
        </w:rPr>
      </w:pPr>
      <w:r>
        <w:rPr>
          <w:rFonts w:ascii="黑体" w:eastAsia="黑体" w:hAnsi="黑体" w:hint="eastAsia"/>
          <w:sz w:val="32"/>
          <w:szCs w:val="32"/>
        </w:rPr>
        <w:t>六、待遇保障</w:t>
      </w:r>
    </w:p>
    <w:p w14:paraId="581BA661" w14:textId="3395A669" w:rsidR="00467084" w:rsidRDefault="00000000">
      <w:pPr>
        <w:spacing w:line="578" w:lineRule="exact"/>
        <w:ind w:firstLineChars="200" w:firstLine="640"/>
        <w:rPr>
          <w:rFonts w:ascii="仿宋_GB2312" w:eastAsia="仿宋_GB2312"/>
          <w:sz w:val="32"/>
          <w:szCs w:val="32"/>
        </w:rPr>
      </w:pPr>
      <w:r>
        <w:rPr>
          <w:rFonts w:ascii="仿宋_GB2312" w:eastAsia="仿宋_GB2312" w:hint="eastAsia"/>
          <w:sz w:val="32"/>
          <w:szCs w:val="32"/>
        </w:rPr>
        <w:lastRenderedPageBreak/>
        <w:t>军人工资主要由基本工资、基本津贴、特殊津贴构成，并实行动态增长机制，按规定享受科研绩效。硕士税后不低于1</w:t>
      </w:r>
      <w:r>
        <w:rPr>
          <w:rFonts w:ascii="仿宋_GB2312" w:eastAsia="仿宋_GB2312"/>
          <w:sz w:val="32"/>
          <w:szCs w:val="32"/>
        </w:rPr>
        <w:t>.</w:t>
      </w:r>
      <w:r w:rsidR="00CC3ACC">
        <w:rPr>
          <w:rFonts w:ascii="仿宋_GB2312" w:eastAsia="仿宋_GB2312" w:hint="eastAsia"/>
          <w:sz w:val="32"/>
          <w:szCs w:val="32"/>
        </w:rPr>
        <w:t>2</w:t>
      </w:r>
      <w:r>
        <w:rPr>
          <w:rFonts w:ascii="仿宋_GB2312" w:eastAsia="仿宋_GB2312" w:hint="eastAsia"/>
          <w:sz w:val="32"/>
          <w:szCs w:val="32"/>
        </w:rPr>
        <w:t>万元，博士税后不低于1</w:t>
      </w:r>
      <w:r>
        <w:rPr>
          <w:rFonts w:ascii="仿宋_GB2312" w:eastAsia="仿宋_GB2312"/>
          <w:sz w:val="32"/>
          <w:szCs w:val="32"/>
        </w:rPr>
        <w:t>.</w:t>
      </w:r>
      <w:r w:rsidR="00CC3ACC">
        <w:rPr>
          <w:rFonts w:ascii="仿宋_GB2312" w:eastAsia="仿宋_GB2312" w:hint="eastAsia"/>
          <w:sz w:val="32"/>
          <w:szCs w:val="32"/>
        </w:rPr>
        <w:t>4</w:t>
      </w:r>
      <w:r>
        <w:rPr>
          <w:rFonts w:ascii="仿宋_GB2312" w:eastAsia="仿宋_GB2312" w:hint="eastAsia"/>
          <w:sz w:val="32"/>
          <w:szCs w:val="32"/>
        </w:rPr>
        <w:t>万元。此外，年度考核等次达到称职以上的军官可享受第1</w:t>
      </w:r>
      <w:r>
        <w:rPr>
          <w:rFonts w:ascii="仿宋_GB2312" w:eastAsia="仿宋_GB2312"/>
          <w:sz w:val="32"/>
          <w:szCs w:val="32"/>
        </w:rPr>
        <w:t>3</w:t>
      </w:r>
      <w:r>
        <w:rPr>
          <w:rFonts w:ascii="仿宋_GB2312" w:eastAsia="仿宋_GB2312" w:hint="eastAsia"/>
          <w:sz w:val="32"/>
          <w:szCs w:val="32"/>
        </w:rPr>
        <w:t>个月奖励工资，军官在离职培训、休假、疗养及免职期间也享受工资待遇。军官按照规定标准住用公寓住房，未提供公寓住房的，按照规定发放租房补助。军官享受免费医疗待遇，通常在军队医院就医，也可以按照规定在地方公立医疗机构就医，并享受疗养待遇。除法定节假日外，军官每年享受3</w:t>
      </w:r>
      <w:r>
        <w:rPr>
          <w:rFonts w:ascii="仿宋_GB2312" w:eastAsia="仿宋_GB2312"/>
          <w:sz w:val="32"/>
          <w:szCs w:val="32"/>
        </w:rPr>
        <w:t>0-</w:t>
      </w:r>
      <w:r w:rsidR="00CC3ACC">
        <w:rPr>
          <w:rFonts w:ascii="仿宋_GB2312" w:eastAsia="仿宋_GB2312" w:hint="eastAsia"/>
          <w:sz w:val="32"/>
          <w:szCs w:val="32"/>
        </w:rPr>
        <w:t>5</w:t>
      </w:r>
      <w:r>
        <w:rPr>
          <w:rFonts w:ascii="仿宋_GB2312" w:eastAsia="仿宋_GB2312"/>
          <w:sz w:val="32"/>
          <w:szCs w:val="32"/>
        </w:rPr>
        <w:t>5</w:t>
      </w:r>
      <w:r>
        <w:rPr>
          <w:rFonts w:ascii="仿宋_GB2312" w:eastAsia="仿宋_GB2312" w:hint="eastAsia"/>
          <w:sz w:val="32"/>
          <w:szCs w:val="32"/>
        </w:rPr>
        <w:t>天的带薪休假。军人父母和配偶按照有关规定分别享受父母赡养补助（每人每月6</w:t>
      </w:r>
      <w:r>
        <w:rPr>
          <w:rFonts w:ascii="仿宋_GB2312" w:eastAsia="仿宋_GB2312"/>
          <w:sz w:val="32"/>
          <w:szCs w:val="32"/>
        </w:rPr>
        <w:t>00</w:t>
      </w:r>
      <w:r>
        <w:rPr>
          <w:rFonts w:ascii="仿宋_GB2312" w:eastAsia="仿宋_GB2312" w:hint="eastAsia"/>
          <w:sz w:val="32"/>
          <w:szCs w:val="32"/>
        </w:rPr>
        <w:t>元）和配偶荣誉金（每人每月</w:t>
      </w:r>
      <w:r>
        <w:rPr>
          <w:rFonts w:ascii="仿宋_GB2312" w:eastAsia="仿宋_GB2312"/>
          <w:sz w:val="32"/>
          <w:szCs w:val="32"/>
        </w:rPr>
        <w:t>500</w:t>
      </w:r>
      <w:r>
        <w:rPr>
          <w:rFonts w:ascii="仿宋_GB2312" w:eastAsia="仿宋_GB2312" w:hint="eastAsia"/>
          <w:sz w:val="32"/>
          <w:szCs w:val="32"/>
        </w:rPr>
        <w:t>元）。军人按规定享受交通补助、防暑降温费、取暖补贴费、看望慰问、困难救济和子女入托等福利待遇。</w:t>
      </w:r>
    </w:p>
    <w:p w14:paraId="37CAB559" w14:textId="77777777" w:rsidR="00467084" w:rsidRDefault="00000000">
      <w:pPr>
        <w:spacing w:line="578" w:lineRule="exact"/>
        <w:ind w:firstLineChars="200" w:firstLine="640"/>
        <w:rPr>
          <w:rFonts w:ascii="黑体" w:eastAsia="黑体" w:hAnsi="黑体" w:hint="eastAsia"/>
          <w:sz w:val="32"/>
          <w:szCs w:val="32"/>
        </w:rPr>
      </w:pPr>
      <w:r>
        <w:rPr>
          <w:rFonts w:ascii="黑体" w:eastAsia="黑体" w:hAnsi="黑体" w:hint="eastAsia"/>
          <w:sz w:val="32"/>
          <w:szCs w:val="32"/>
        </w:rPr>
        <w:t>七、温馨提示</w:t>
      </w:r>
    </w:p>
    <w:p w14:paraId="769BF690" w14:textId="77777777" w:rsidR="00467084" w:rsidRDefault="00000000">
      <w:pPr>
        <w:spacing w:line="578" w:lineRule="exact"/>
        <w:ind w:firstLineChars="200" w:firstLine="640"/>
        <w:rPr>
          <w:rFonts w:ascii="仿宋_GB2312" w:eastAsia="仿宋_GB2312"/>
          <w:sz w:val="32"/>
          <w:szCs w:val="32"/>
        </w:rPr>
      </w:pPr>
      <w:r>
        <w:rPr>
          <w:rFonts w:ascii="仿宋_GB2312" w:eastAsia="仿宋_GB2312" w:hint="eastAsia"/>
          <w:sz w:val="32"/>
          <w:szCs w:val="32"/>
        </w:rPr>
        <w:t>报名人员应对个人提交资料的真实性负全责，若有弄虚作假，一经发现即取消招录资格。本次招录不指定辅导用书，不举办也不委托任何机构举办辅导培训班和招录代理，不设置所谓“内部”指标，敬请广大应届毕业生提高警惕，切勿上当受骗。用人单位设立的招聘咨询电话，可从岗位计划中查看。</w:t>
      </w:r>
    </w:p>
    <w:p w14:paraId="584EED58" w14:textId="252575A3" w:rsidR="00467084" w:rsidRDefault="00755DC8">
      <w:pPr>
        <w:spacing w:line="578" w:lineRule="exact"/>
        <w:ind w:firstLineChars="200" w:firstLine="640"/>
        <w:rPr>
          <w:rFonts w:ascii="仿宋_GB2312" w:eastAsia="仿宋_GB2312"/>
          <w:sz w:val="32"/>
          <w:szCs w:val="32"/>
        </w:rPr>
      </w:pPr>
      <w:r>
        <w:rPr>
          <w:rFonts w:ascii="仿宋_GB2312" w:eastAsia="仿宋_GB2312" w:hint="eastAsia"/>
          <w:sz w:val="32"/>
          <w:szCs w:val="32"/>
        </w:rPr>
        <w:t>中国人民</w:t>
      </w:r>
      <w:r w:rsidR="00000000">
        <w:rPr>
          <w:rFonts w:ascii="仿宋_GB2312" w:eastAsia="仿宋_GB2312" w:hint="eastAsia"/>
          <w:sz w:val="32"/>
          <w:szCs w:val="32"/>
        </w:rPr>
        <w:t>解放军6365</w:t>
      </w:r>
      <w:r w:rsidR="00CC3ACC">
        <w:rPr>
          <w:rFonts w:ascii="仿宋_GB2312" w:eastAsia="仿宋_GB2312" w:hint="eastAsia"/>
          <w:sz w:val="32"/>
          <w:szCs w:val="32"/>
        </w:rPr>
        <w:t>3</w:t>
      </w:r>
      <w:r w:rsidR="00000000">
        <w:rPr>
          <w:rFonts w:ascii="仿宋_GB2312" w:eastAsia="仿宋_GB2312" w:hint="eastAsia"/>
          <w:sz w:val="32"/>
          <w:szCs w:val="32"/>
        </w:rPr>
        <w:t>部队2026—2027年度直接选拔招录军官工作最终解释权归</w:t>
      </w:r>
      <w:r w:rsidR="00CC3ACC">
        <w:rPr>
          <w:rFonts w:ascii="仿宋_GB2312" w:eastAsia="仿宋_GB2312" w:hint="eastAsia"/>
          <w:sz w:val="32"/>
          <w:szCs w:val="32"/>
        </w:rPr>
        <w:t>本单位所有</w:t>
      </w:r>
      <w:r w:rsidR="00000000">
        <w:rPr>
          <w:rFonts w:ascii="仿宋_GB2312" w:eastAsia="仿宋_GB2312" w:hint="eastAsia"/>
          <w:sz w:val="32"/>
          <w:szCs w:val="32"/>
        </w:rPr>
        <w:t>。</w:t>
      </w:r>
    </w:p>
    <w:p w14:paraId="66F42CB2" w14:textId="77777777" w:rsidR="00467084" w:rsidRDefault="00000000">
      <w:pPr>
        <w:spacing w:line="578" w:lineRule="exact"/>
        <w:ind w:firstLineChars="200" w:firstLine="640"/>
        <w:rPr>
          <w:rFonts w:ascii="黑体" w:eastAsia="黑体" w:hAnsi="黑体" w:hint="eastAsia"/>
          <w:sz w:val="32"/>
          <w:szCs w:val="32"/>
        </w:rPr>
      </w:pPr>
      <w:r>
        <w:rPr>
          <w:rFonts w:ascii="黑体" w:eastAsia="黑体" w:hAnsi="黑体" w:hint="eastAsia"/>
          <w:sz w:val="32"/>
          <w:szCs w:val="32"/>
        </w:rPr>
        <w:lastRenderedPageBreak/>
        <w:t>八、联系我们</w:t>
      </w:r>
    </w:p>
    <w:p w14:paraId="40639FCD" w14:textId="77777777" w:rsidR="00467084" w:rsidRDefault="00000000">
      <w:pPr>
        <w:spacing w:line="578" w:lineRule="exact"/>
        <w:ind w:firstLineChars="200" w:firstLine="640"/>
        <w:rPr>
          <w:rFonts w:ascii="仿宋_GB2312" w:eastAsia="仿宋_GB2312"/>
          <w:sz w:val="32"/>
          <w:szCs w:val="32"/>
        </w:rPr>
      </w:pPr>
      <w:r>
        <w:rPr>
          <w:rFonts w:ascii="仿宋_GB2312" w:eastAsia="仿宋_GB2312" w:hint="eastAsia"/>
          <w:sz w:val="32"/>
          <w:szCs w:val="32"/>
        </w:rPr>
        <w:t>欢迎各位学子参加我部宣讲会，了解更多单位信息及政策！</w:t>
      </w:r>
    </w:p>
    <w:p w14:paraId="654FD2FA" w14:textId="5E7232E2" w:rsidR="00467084" w:rsidRDefault="00612B25" w:rsidP="00612B25">
      <w:pPr>
        <w:spacing w:line="578" w:lineRule="exact"/>
        <w:ind w:firstLineChars="200" w:firstLine="640"/>
        <w:rPr>
          <w:rFonts w:ascii="仿宋_GB2312" w:eastAsia="仿宋_GB2312"/>
          <w:sz w:val="32"/>
          <w:szCs w:val="32"/>
        </w:rPr>
      </w:pPr>
      <w:r>
        <w:rPr>
          <w:rFonts w:ascii="仿宋_GB2312" w:eastAsia="仿宋_GB2312" w:hint="eastAsia"/>
          <w:sz w:val="32"/>
          <w:szCs w:val="32"/>
        </w:rPr>
        <w:t>联系电话：17767655663（张老师）</w:t>
      </w:r>
    </w:p>
    <w:p w14:paraId="33B4F4DF" w14:textId="0085C237" w:rsidR="00612B25" w:rsidRDefault="00612B25" w:rsidP="004B2D01">
      <w:pPr>
        <w:spacing w:line="578" w:lineRule="exact"/>
        <w:ind w:firstLineChars="200" w:firstLine="640"/>
        <w:rPr>
          <w:rFonts w:ascii="仿宋_GB2312" w:eastAsia="仿宋_GB2312"/>
          <w:sz w:val="32"/>
          <w:szCs w:val="32"/>
        </w:rPr>
      </w:pPr>
      <w:r>
        <w:rPr>
          <w:rFonts w:ascii="仿宋_GB2312" w:eastAsia="仿宋_GB2312" w:hint="eastAsia"/>
          <w:sz w:val="32"/>
          <w:szCs w:val="32"/>
        </w:rPr>
        <w:t xml:space="preserve">          </w:t>
      </w:r>
      <w:r w:rsidR="004B2D01">
        <w:rPr>
          <w:rFonts w:ascii="仿宋_GB2312" w:eastAsia="仿宋_GB2312" w:hint="eastAsia"/>
          <w:sz w:val="32"/>
          <w:szCs w:val="32"/>
        </w:rPr>
        <w:t>18374983833（吕</w:t>
      </w:r>
      <w:r>
        <w:rPr>
          <w:rFonts w:ascii="仿宋_GB2312" w:eastAsia="仿宋_GB2312" w:hint="eastAsia"/>
          <w:sz w:val="32"/>
          <w:szCs w:val="32"/>
        </w:rPr>
        <w:t>老师</w:t>
      </w:r>
      <w:r w:rsidR="004B2D01">
        <w:rPr>
          <w:rFonts w:ascii="仿宋_GB2312" w:eastAsia="仿宋_GB2312" w:hint="eastAsia"/>
          <w:sz w:val="32"/>
          <w:szCs w:val="32"/>
        </w:rPr>
        <w:t>）</w:t>
      </w:r>
    </w:p>
    <w:p w14:paraId="7F87A6D9" w14:textId="5A407679" w:rsidR="00A54C77" w:rsidRDefault="00A54C77" w:rsidP="004B2D01">
      <w:pPr>
        <w:spacing w:line="578" w:lineRule="exact"/>
        <w:ind w:firstLineChars="200" w:firstLine="640"/>
        <w:rPr>
          <w:rFonts w:ascii="仿宋_GB2312" w:eastAsia="仿宋_GB2312"/>
          <w:sz w:val="32"/>
          <w:szCs w:val="32"/>
        </w:rPr>
      </w:pPr>
      <w:r>
        <w:rPr>
          <w:rFonts w:ascii="仿宋_GB2312" w:eastAsia="仿宋_GB2312" w:hint="eastAsia"/>
          <w:sz w:val="32"/>
          <w:szCs w:val="32"/>
        </w:rPr>
        <w:t xml:space="preserve">          15002175874（刘老师）</w:t>
      </w:r>
    </w:p>
    <w:p w14:paraId="7540935B" w14:textId="77777777" w:rsidR="004B2D01" w:rsidRDefault="004B2D01" w:rsidP="004B2D01">
      <w:pPr>
        <w:spacing w:line="578" w:lineRule="exact"/>
        <w:ind w:firstLineChars="200" w:firstLine="640"/>
        <w:rPr>
          <w:rFonts w:ascii="仿宋_GB2312" w:eastAsia="仿宋_GB2312"/>
          <w:sz w:val="32"/>
          <w:szCs w:val="32"/>
        </w:rPr>
      </w:pPr>
    </w:p>
    <w:sectPr w:rsidR="004B2D01">
      <w:footerReference w:type="default" r:id="rId7"/>
      <w:pgSz w:w="11906" w:h="16838"/>
      <w:pgMar w:top="2098" w:right="1474" w:bottom="1984" w:left="158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8DB2E" w14:textId="77777777" w:rsidR="00CA6D58" w:rsidRDefault="00CA6D58">
      <w:pPr>
        <w:spacing w:after="0" w:line="240" w:lineRule="auto"/>
      </w:pPr>
      <w:r>
        <w:separator/>
      </w:r>
    </w:p>
  </w:endnote>
  <w:endnote w:type="continuationSeparator" w:id="0">
    <w:p w14:paraId="3D6873A8" w14:textId="77777777" w:rsidR="00CA6D58" w:rsidRDefault="00CA6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panose1 w:val="03000509000000000000"/>
    <w:charset w:val="86"/>
    <w:family w:val="script"/>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5A783" w14:textId="1C6C485C" w:rsidR="00467084" w:rsidRDefault="004B2D01">
    <w:pPr>
      <w:pStyle w:val="a4"/>
    </w:pPr>
    <w:r>
      <w:rPr>
        <w:noProof/>
      </w:rPr>
      <mc:AlternateContent>
        <mc:Choice Requires="wps">
          <w:drawing>
            <wp:anchor distT="0" distB="0" distL="114300" distR="114300" simplePos="0" relativeHeight="251658240" behindDoc="0" locked="0" layoutInCell="1" allowOverlap="1" wp14:anchorId="5CB21351" wp14:editId="55FE6B6E">
              <wp:simplePos x="0" y="0"/>
              <wp:positionH relativeFrom="margin">
                <wp:align>outside</wp:align>
              </wp:positionH>
              <wp:positionV relativeFrom="paragraph">
                <wp:posOffset>0</wp:posOffset>
              </wp:positionV>
              <wp:extent cx="622935" cy="368935"/>
              <wp:effectExtent l="0" t="0" r="0" b="0"/>
              <wp:wrapNone/>
              <wp:docPr id="30359563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935" cy="368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A2D67" w14:textId="77777777" w:rsidR="00467084" w:rsidRDefault="00000000">
                          <w:pPr>
                            <w:pStyle w:val="a4"/>
                            <w:rPr>
                              <w:rFonts w:ascii="宋体" w:hAnsi="宋体" w:cs="宋体" w:hint="eastAsia"/>
                              <w:sz w:val="28"/>
                              <w:szCs w:val="28"/>
                            </w:rPr>
                          </w:pP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Pr>
                              <w:rFonts w:ascii="宋体" w:hAnsi="宋体" w:cs="宋体" w:hint="eastAsia"/>
                              <w:sz w:val="28"/>
                              <w:szCs w:val="28"/>
                            </w:rPr>
                            <w:t>1</w:t>
                          </w:r>
                          <w:r>
                            <w:rPr>
                              <w:rFonts w:ascii="宋体" w:hAnsi="宋体" w:cs="宋体" w:hint="eastAsia"/>
                              <w:sz w:val="28"/>
                              <w:szCs w:val="28"/>
                            </w:rPr>
                            <w:fldChar w:fldCharType="end"/>
                          </w:r>
                          <w:r>
                            <w:rPr>
                              <w:rFonts w:ascii="宋体" w:hAnsi="宋体" w:cs="宋体" w:hint="eastAsia"/>
                              <w:sz w:val="28"/>
                              <w:szCs w:val="28"/>
                            </w:rPr>
                            <w:t xml:space="preserve">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5CB21351" id="文本框 2" o:spid="_x0000_s1026" style="position:absolute;margin-left:-2.15pt;margin-top:0;width:49.05pt;height:29.05pt;z-index:251658240;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" filled="f" stroked="f">
              <v:textbox style="mso-fit-shape-to-text:t" inset="0,0,0,0">
                <w:txbxContent>
                  <w:p w14:paraId="291A2D67" w14:textId="77777777" w:rsidR="00467084" w:rsidRDefault="00000000">
                    <w:pPr>
                      <w:pStyle w:val="a4"/>
                      <w:rPr>
                        <w:rFonts w:ascii="宋体" w:hAnsi="宋体" w:cs="宋体" w:hint="eastAsia"/>
                        <w:sz w:val="28"/>
                        <w:szCs w:val="28"/>
                      </w:rPr>
                    </w:pP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Pr>
                        <w:rFonts w:ascii="宋体" w:hAnsi="宋体" w:cs="宋体" w:hint="eastAsia"/>
                        <w:sz w:val="28"/>
                        <w:szCs w:val="28"/>
                      </w:rPr>
                      <w:t>1</w:t>
                    </w:r>
                    <w:r>
                      <w:rPr>
                        <w:rFonts w:ascii="宋体" w:hAnsi="宋体" w:cs="宋体" w:hint="eastAsia"/>
                        <w:sz w:val="28"/>
                        <w:szCs w:val="28"/>
                      </w:rPr>
                      <w:fldChar w:fldCharType="end"/>
                    </w:r>
                    <w:r>
                      <w:rPr>
                        <w:rFonts w:ascii="宋体" w:hAnsi="宋体" w:cs="宋体" w:hint="eastAsia"/>
                        <w:sz w:val="28"/>
                        <w:szCs w:val="28"/>
                      </w:rPr>
                      <w:t xml:space="preserve"> —</w:t>
                    </w: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21DDE" w14:textId="77777777" w:rsidR="00CA6D58" w:rsidRDefault="00CA6D58">
      <w:pPr>
        <w:spacing w:after="0" w:line="240" w:lineRule="auto"/>
      </w:pPr>
      <w:r>
        <w:separator/>
      </w:r>
    </w:p>
  </w:footnote>
  <w:footnote w:type="continuationSeparator" w:id="0">
    <w:p w14:paraId="53B669BE" w14:textId="77777777" w:rsidR="00CA6D58" w:rsidRDefault="00CA6D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noPunctuationKerning/>
  <w:characterSpacingControl w:val="compressPunctuation"/>
  <w:hdrShapeDefaults>
    <o:shapedefaults v:ext="edit" spidmax="2050"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084"/>
    <w:rsid w:val="001A13B5"/>
    <w:rsid w:val="001B78D2"/>
    <w:rsid w:val="00467084"/>
    <w:rsid w:val="004B2D01"/>
    <w:rsid w:val="00561449"/>
    <w:rsid w:val="00612B25"/>
    <w:rsid w:val="00755DC8"/>
    <w:rsid w:val="00A54C77"/>
    <w:rsid w:val="00AF73C0"/>
    <w:rsid w:val="00B22463"/>
    <w:rsid w:val="00B26F01"/>
    <w:rsid w:val="00BC25A5"/>
    <w:rsid w:val="00CA19A8"/>
    <w:rsid w:val="00CA6D58"/>
    <w:rsid w:val="00CC3ACC"/>
    <w:rsid w:val="00D07DD4"/>
    <w:rsid w:val="00D12017"/>
    <w:rsid w:val="00F661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9cbee0" strokecolor="#739cc3">
      <v:fill color="#9cbee0" color2="#bbd5f0" type="gradient">
        <o:fill v:ext="view" type="gradientUnscaled"/>
      </v:fill>
      <v:stroke color="#739cc3" weight="1.25pt" miterlimit="2"/>
    </o:shapedefaults>
    <o:shapelayout v:ext="edit">
      <o:idmap v:ext="edit" data="2"/>
    </o:shapelayout>
  </w:shapeDefaults>
  <w:decimalSymbol w:val="."/>
  <w:listSeparator w:val=","/>
  <w14:docId w14:val="1C9323AA"/>
  <w15:docId w15:val="{159B4D85-7613-4352-987A-4F518F1BD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cs="黑体"/>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pPr>
      <w:jc w:val="left"/>
    </w:pPr>
  </w:style>
  <w:style w:type="paragraph" w:styleId="a4">
    <w:name w:val="footer"/>
    <w:basedOn w:val="a"/>
    <w:link w:val="a5"/>
    <w:pPr>
      <w:tabs>
        <w:tab w:val="center" w:pos="4153"/>
        <w:tab w:val="right" w:pos="8306"/>
      </w:tabs>
      <w:snapToGrid w:val="0"/>
      <w:jc w:val="left"/>
    </w:pPr>
    <w:rPr>
      <w:sz w:val="18"/>
      <w:szCs w:val="18"/>
    </w:rPr>
  </w:style>
  <w:style w:type="paragraph" w:styleId="a6">
    <w:name w:val="header"/>
    <w:basedOn w:val="a"/>
    <w:link w:val="a7"/>
    <w:pPr>
      <w:pBdr>
        <w:bottom w:val="single" w:sz="6" w:space="1" w:color="auto"/>
      </w:pBdr>
      <w:tabs>
        <w:tab w:val="center" w:pos="4153"/>
        <w:tab w:val="right" w:pos="8306"/>
      </w:tabs>
      <w:snapToGrid w:val="0"/>
      <w:jc w:val="center"/>
    </w:pPr>
    <w:rPr>
      <w:sz w:val="18"/>
      <w:szCs w:val="18"/>
    </w:rPr>
  </w:style>
  <w:style w:type="character" w:styleId="a8">
    <w:name w:val="Hyperlink"/>
    <w:basedOn w:val="a0"/>
    <w:rPr>
      <w:color w:val="0000FF"/>
      <w:u w:val="single"/>
    </w:rPr>
  </w:style>
  <w:style w:type="paragraph" w:customStyle="1" w:styleId="CharChar">
    <w:name w:val="批注框文本 Char Char"/>
    <w:basedOn w:val="a"/>
    <w:link w:val="a9"/>
    <w:rPr>
      <w:sz w:val="18"/>
      <w:szCs w:val="18"/>
    </w:rPr>
  </w:style>
  <w:style w:type="character" w:customStyle="1" w:styleId="a7">
    <w:name w:val="页眉 字符"/>
    <w:basedOn w:val="a0"/>
    <w:link w:val="a6"/>
    <w:semiHidden/>
    <w:rPr>
      <w:rFonts w:ascii="Calibri" w:eastAsia="宋体" w:hAnsi="Calibri" w:cs="黑体"/>
      <w:kern w:val="2"/>
      <w:sz w:val="18"/>
      <w:szCs w:val="18"/>
    </w:rPr>
  </w:style>
  <w:style w:type="character" w:customStyle="1" w:styleId="a5">
    <w:name w:val="页脚 字符"/>
    <w:basedOn w:val="a0"/>
    <w:link w:val="a4"/>
    <w:semiHidden/>
    <w:rPr>
      <w:rFonts w:ascii="Calibri" w:eastAsia="宋体" w:hAnsi="Calibri" w:cs="黑体"/>
      <w:kern w:val="2"/>
      <w:sz w:val="18"/>
      <w:szCs w:val="18"/>
    </w:rPr>
  </w:style>
  <w:style w:type="character" w:customStyle="1" w:styleId="a9">
    <w:name w:val="批注框文本 字符"/>
    <w:basedOn w:val="a0"/>
    <w:link w:val="CharChar"/>
    <w:semiHidden/>
    <w:rPr>
      <w:rFonts w:ascii="Calibri" w:eastAsia="宋体" w:hAnsi="Calibri" w:cs="黑体"/>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1302</Words>
  <Characters>1368</Characters>
  <Application>Microsoft Office Word</Application>
  <DocSecurity>0</DocSecurity>
  <Lines>59</Lines>
  <Paragraphs>35</Paragraphs>
  <ScaleCrop>false</ScaleCrop>
  <Company>P R C</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中国人民解放军63650部队2026年度</dc:title>
  <dc:creator>WPS_1484193229</dc:creator>
  <cp:lastModifiedBy>Exoon 6.0</cp:lastModifiedBy>
  <cp:revision>8</cp:revision>
  <cp:lastPrinted>2025-09-12T03:40:00Z</cp:lastPrinted>
  <dcterms:created xsi:type="dcterms:W3CDTF">2026-09-06T17:49:00Z</dcterms:created>
  <dcterms:modified xsi:type="dcterms:W3CDTF">2026-09-07T06:15:00Z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2052-9.1.0.4249</vt:lpwstr>
  </property>
  <property fmtid="{D5CDD505-2E9C-101B-9397-08002B2CF9AE}" pid="3" name="ICV">
    <vt:lpwstr>C7D8486E54694D309E3A766CA5D39841_13</vt:lpwstr>
  </property>
</Properties>
</file>